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85C7B" w14:textId="77777777" w:rsidR="00CC4076" w:rsidRDefault="00CC4076">
      <w:pPr>
        <w:rPr>
          <w:rFonts w:ascii="Times New Roman" w:hAnsi="Times New Roman" w:cs="Times New Roman"/>
          <w:b/>
          <w:sz w:val="24"/>
          <w:szCs w:val="24"/>
        </w:rPr>
      </w:pPr>
    </w:p>
    <w:p w14:paraId="1E209EB9" w14:textId="0F67FB27" w:rsidR="0061152B" w:rsidRPr="0061152B" w:rsidRDefault="0061152B" w:rsidP="0061152B">
      <w:pPr>
        <w:autoSpaceDE w:val="0"/>
        <w:autoSpaceDN w:val="0"/>
        <w:adjustRightInd w:val="0"/>
        <w:spacing w:after="0" w:line="240" w:lineRule="auto"/>
        <w:jc w:val="center"/>
        <w:rPr>
          <w:rFonts w:ascii="Bookman Old Style" w:eastAsia="Calibri" w:hAnsi="Bookman Old Style" w:cs="Bookman Old Style"/>
          <w:b/>
          <w:color w:val="FF0000"/>
          <w:sz w:val="36"/>
          <w:szCs w:val="36"/>
        </w:rPr>
      </w:pPr>
      <w:r w:rsidRPr="0061152B">
        <w:rPr>
          <w:rFonts w:ascii="Bookman Old Style" w:eastAsia="Calibri" w:hAnsi="Bookman Old Style" w:cs="Bookman Old Style"/>
          <w:b/>
          <w:color w:val="FF0000"/>
          <w:sz w:val="36"/>
          <w:szCs w:val="36"/>
        </w:rPr>
        <w:t>CONVOCATORIA 202</w:t>
      </w:r>
      <w:r w:rsidR="00D649A3">
        <w:rPr>
          <w:rFonts w:ascii="Bookman Old Style" w:eastAsia="Calibri" w:hAnsi="Bookman Old Style" w:cs="Bookman Old Style"/>
          <w:b/>
          <w:color w:val="FF0000"/>
          <w:sz w:val="36"/>
          <w:szCs w:val="36"/>
        </w:rPr>
        <w:t>1</w:t>
      </w:r>
    </w:p>
    <w:p w14:paraId="6475CFFC" w14:textId="77777777" w:rsidR="0061152B" w:rsidRPr="0061152B" w:rsidRDefault="0061152B" w:rsidP="0061152B">
      <w:pPr>
        <w:autoSpaceDE w:val="0"/>
        <w:autoSpaceDN w:val="0"/>
        <w:adjustRightInd w:val="0"/>
        <w:spacing w:after="0" w:line="240" w:lineRule="auto"/>
        <w:jc w:val="center"/>
        <w:rPr>
          <w:rFonts w:ascii="Arial" w:eastAsia="Calibri" w:hAnsi="Arial" w:cs="Arial"/>
          <w:b/>
          <w:bCs/>
          <w:color w:val="000000"/>
          <w:sz w:val="28"/>
          <w:szCs w:val="28"/>
        </w:rPr>
      </w:pPr>
    </w:p>
    <w:p w14:paraId="16B8D9E8" w14:textId="346832F8" w:rsidR="0061152B" w:rsidRPr="0061152B" w:rsidRDefault="0061152B" w:rsidP="0061152B">
      <w:pPr>
        <w:autoSpaceDE w:val="0"/>
        <w:autoSpaceDN w:val="0"/>
        <w:adjustRightInd w:val="0"/>
        <w:spacing w:after="0" w:line="240" w:lineRule="auto"/>
        <w:jc w:val="both"/>
        <w:rPr>
          <w:rFonts w:ascii="Bookman Old Style" w:eastAsia="Calibri" w:hAnsi="Bookman Old Style" w:cs="Bookman Old Style"/>
          <w:color w:val="000000"/>
        </w:rPr>
      </w:pPr>
      <w:r w:rsidRPr="0061152B">
        <w:rPr>
          <w:rFonts w:ascii="Bookman Old Style" w:eastAsia="Calibri" w:hAnsi="Bookman Old Style" w:cs="Bookman Old Style"/>
          <w:color w:val="000000"/>
        </w:rPr>
        <w:t>La Facultad de Ciencias Económicas y Empresariales de la Universidad de Oriente ha acumulado una indiscutible experienci</w:t>
      </w:r>
      <w:r w:rsidR="005E000C">
        <w:rPr>
          <w:rFonts w:ascii="Bookman Old Style" w:eastAsia="Calibri" w:hAnsi="Bookman Old Style" w:cs="Bookman Old Style"/>
          <w:color w:val="000000"/>
        </w:rPr>
        <w:t xml:space="preserve">a en la formación de doctores, </w:t>
      </w:r>
      <w:r w:rsidRPr="0061152B">
        <w:rPr>
          <w:rFonts w:ascii="Bookman Old Style" w:eastAsia="Calibri" w:hAnsi="Bookman Old Style" w:cs="Bookman Old Style"/>
          <w:color w:val="000000"/>
        </w:rPr>
        <w:t>exhibiendo hoy la cifra de 26 doctores en Ciencias Económicas y Contables Financieras  que conforman su claustro y un significativo número de aspirantes que optan por la obtención del grado científico, procedentes de los diferentes organismos, de los CES orientales y extranjeros de diferentes países.</w:t>
      </w:r>
    </w:p>
    <w:p w14:paraId="4C8C4736" w14:textId="77777777" w:rsidR="0061152B" w:rsidRPr="0061152B" w:rsidRDefault="0061152B" w:rsidP="0061152B">
      <w:pPr>
        <w:autoSpaceDE w:val="0"/>
        <w:autoSpaceDN w:val="0"/>
        <w:adjustRightInd w:val="0"/>
        <w:spacing w:after="0" w:line="240" w:lineRule="auto"/>
        <w:jc w:val="both"/>
        <w:rPr>
          <w:rFonts w:ascii="Bookman Old Style" w:eastAsia="Calibri" w:hAnsi="Bookman Old Style" w:cs="Bookman Old Style"/>
          <w:color w:val="000000"/>
        </w:rPr>
      </w:pPr>
      <w:r w:rsidRPr="0061152B">
        <w:rPr>
          <w:rFonts w:ascii="Bookman Old Style" w:eastAsia="Calibri" w:hAnsi="Bookman Old Style" w:cs="Bookman Old Style"/>
          <w:color w:val="000000"/>
        </w:rPr>
        <w:t xml:space="preserve">Tales avances unidos, a los logros en el diseño y ejecución de Programas de Maestrías, la convierten en una de las instituciones líderes en el país en lo que a formación de los profesionales de </w:t>
      </w:r>
      <w:r>
        <w:rPr>
          <w:rFonts w:ascii="Bookman Old Style" w:eastAsia="Calibri" w:hAnsi="Bookman Old Style" w:cs="Bookman Old Style"/>
          <w:color w:val="000000"/>
        </w:rPr>
        <w:t>economía, contabilidad y finanzas</w:t>
      </w:r>
      <w:r w:rsidRPr="0061152B">
        <w:rPr>
          <w:rFonts w:ascii="Bookman Old Style" w:eastAsia="Calibri" w:hAnsi="Bookman Old Style" w:cs="Bookman Old Style"/>
          <w:color w:val="000000"/>
        </w:rPr>
        <w:t xml:space="preserve"> se refiere, colocándose los estudios de cuarto nivel en un lugar prioritario.</w:t>
      </w:r>
    </w:p>
    <w:p w14:paraId="3C94C9B8" w14:textId="77777777" w:rsidR="0061152B" w:rsidRPr="0061152B" w:rsidRDefault="0061152B" w:rsidP="0061152B">
      <w:pPr>
        <w:spacing w:after="0" w:line="240" w:lineRule="auto"/>
        <w:jc w:val="both"/>
        <w:rPr>
          <w:rFonts w:ascii="Bookman Old Style" w:eastAsia="Calibri" w:hAnsi="Bookman Old Style" w:cs="Bookman Old Style"/>
          <w:lang w:val="es-EC"/>
        </w:rPr>
      </w:pPr>
      <w:r w:rsidRPr="0061152B">
        <w:rPr>
          <w:rFonts w:ascii="Bookman Old Style" w:eastAsia="Calibri" w:hAnsi="Bookman Old Style" w:cs="Bookman Old Style"/>
          <w:color w:val="000000"/>
        </w:rPr>
        <w:t xml:space="preserve">Teniendo en cuenta esta prioridad y con el OBJETIVO de formar de Doctores en Ciencias Económicas y Contables – Financieras, especializados en Economía de Empresa, Administración, Contabilidad, Finanzas, Auditoria, Gestión de Desarrollo Local y Gestión medioambiental, orientados a lograr resultados de investigación científica con alto impacto en  correspondencia con las líneas y prioridades del desarrollo nacional, </w:t>
      </w:r>
      <w:r>
        <w:rPr>
          <w:rFonts w:ascii="Bookman Old Style" w:eastAsia="Calibri" w:hAnsi="Bookman Old Style" w:cs="Bookman Old Style"/>
          <w:color w:val="000000"/>
        </w:rPr>
        <w:t xml:space="preserve">ramal, </w:t>
      </w:r>
      <w:r w:rsidRPr="0061152B">
        <w:rPr>
          <w:rFonts w:ascii="Bookman Old Style" w:eastAsia="Calibri" w:hAnsi="Bookman Old Style" w:cs="Bookman Old Style"/>
          <w:color w:val="000000"/>
        </w:rPr>
        <w:t xml:space="preserve">territorial </w:t>
      </w:r>
      <w:r>
        <w:rPr>
          <w:rFonts w:ascii="Bookman Old Style" w:eastAsia="Calibri" w:hAnsi="Bookman Old Style" w:cs="Bookman Old Style"/>
          <w:color w:val="000000"/>
        </w:rPr>
        <w:t>e institucional</w:t>
      </w:r>
      <w:r w:rsidRPr="0061152B">
        <w:rPr>
          <w:rFonts w:ascii="Bookman Old Style" w:eastAsia="Calibri" w:hAnsi="Bookman Old Style" w:cs="Bookman Old Style"/>
          <w:color w:val="000000"/>
        </w:rPr>
        <w:t xml:space="preserve">, </w:t>
      </w:r>
      <w:r w:rsidRPr="0061152B">
        <w:rPr>
          <w:rFonts w:ascii="Bookman Old Style" w:eastAsia="Calibri" w:hAnsi="Bookman Old Style" w:cs="Bookman Old Style"/>
          <w:lang w:val="es-EC"/>
        </w:rPr>
        <w:t xml:space="preserve">se </w:t>
      </w:r>
      <w:r w:rsidRPr="0061152B">
        <w:rPr>
          <w:rFonts w:ascii="Bookman Old Style" w:eastAsia="Calibri" w:hAnsi="Bookman Old Style" w:cs="Bookman Old Style"/>
          <w:b/>
          <w:lang w:val="es-EC"/>
        </w:rPr>
        <w:t>CONVOCA</w:t>
      </w:r>
      <w:r w:rsidRPr="0061152B">
        <w:rPr>
          <w:rFonts w:ascii="Bookman Old Style" w:eastAsia="Calibri" w:hAnsi="Bookman Old Style" w:cs="Bookman Old Style"/>
          <w:lang w:val="es-EC"/>
        </w:rPr>
        <w:t xml:space="preserve">, </w:t>
      </w:r>
      <w:r w:rsidRPr="0061152B">
        <w:rPr>
          <w:rFonts w:ascii="Bookman Old Style" w:eastAsia="Calibri" w:hAnsi="Bookman Old Style" w:cs="Bookman Old Style"/>
          <w:color w:val="000000"/>
        </w:rPr>
        <w:t xml:space="preserve">a graduados universitarios en carreras económicas o afines, así como a graduados de maestrías de perfil económico </w:t>
      </w:r>
      <w:r>
        <w:rPr>
          <w:rFonts w:ascii="Bookman Old Style" w:eastAsia="Calibri" w:hAnsi="Bookman Old Style" w:cs="Bookman Old Style"/>
          <w:color w:val="000000"/>
        </w:rPr>
        <w:t xml:space="preserve">o afines </w:t>
      </w:r>
      <w:r w:rsidRPr="0061152B">
        <w:rPr>
          <w:rFonts w:ascii="Bookman Old Style" w:eastAsia="Calibri" w:hAnsi="Bookman Old Style" w:cs="Bookman Old Style"/>
          <w:color w:val="000000"/>
        </w:rPr>
        <w:t>que desarrollen su actividad en la esfera de la economía, administración, comercialización en los claustros universitarios, centros de investigación o unidades de ciencia y técnica, organismos globales y entidades y empresas de la producción y los servicios y aquellos casos que, por valoración del Comité Académico, deban cursar el siguiente programa.</w:t>
      </w:r>
    </w:p>
    <w:p w14:paraId="330B6F49" w14:textId="77777777" w:rsidR="0061152B" w:rsidRPr="0061152B" w:rsidRDefault="0061152B" w:rsidP="0061152B">
      <w:pPr>
        <w:spacing w:after="0" w:line="240" w:lineRule="auto"/>
        <w:jc w:val="both"/>
        <w:rPr>
          <w:rFonts w:ascii="Bookman Old Style" w:eastAsia="Calibri" w:hAnsi="Bookman Old Style" w:cs="Bookman Old Style"/>
          <w:color w:val="000000"/>
        </w:rPr>
      </w:pPr>
      <w:r w:rsidRPr="0061152B">
        <w:rPr>
          <w:rFonts w:ascii="Bookman Old Style" w:eastAsia="Calibri" w:hAnsi="Bookman Old Style" w:cs="Bookman Old Style"/>
          <w:color w:val="000000"/>
        </w:rPr>
        <w:t>Para al ingreso al Programa de Doctorado se exigen como requisitos de ingreso los siguientes:</w:t>
      </w:r>
    </w:p>
    <w:p w14:paraId="58B91C62" w14:textId="77777777" w:rsidR="0061152B" w:rsidRPr="0061152B" w:rsidRDefault="0061152B" w:rsidP="0061152B">
      <w:pPr>
        <w:numPr>
          <w:ilvl w:val="0"/>
          <w:numId w:val="10"/>
        </w:numPr>
        <w:overflowPunct w:val="0"/>
        <w:autoSpaceDE w:val="0"/>
        <w:autoSpaceDN w:val="0"/>
        <w:adjustRightInd w:val="0"/>
        <w:spacing w:after="0" w:line="240" w:lineRule="auto"/>
        <w:contextualSpacing/>
        <w:jc w:val="both"/>
        <w:textAlignment w:val="baseline"/>
        <w:rPr>
          <w:rFonts w:ascii="Bookman Old Style" w:eastAsia="Calibri" w:hAnsi="Bookman Old Style" w:cs="Bookman Old Style"/>
          <w:color w:val="000000"/>
        </w:rPr>
      </w:pPr>
      <w:r w:rsidRPr="0061152B">
        <w:rPr>
          <w:rFonts w:ascii="Bookman Old Style" w:eastAsia="Calibri" w:hAnsi="Bookman Old Style" w:cs="Bookman Old Style"/>
          <w:color w:val="000000"/>
        </w:rPr>
        <w:t>Ser Graduado universitario titulado.</w:t>
      </w:r>
    </w:p>
    <w:p w14:paraId="5082C5C6" w14:textId="77777777" w:rsidR="0061152B" w:rsidRPr="0061152B" w:rsidRDefault="0061152B" w:rsidP="0061152B">
      <w:pPr>
        <w:numPr>
          <w:ilvl w:val="0"/>
          <w:numId w:val="10"/>
        </w:numPr>
        <w:overflowPunct w:val="0"/>
        <w:autoSpaceDE w:val="0"/>
        <w:autoSpaceDN w:val="0"/>
        <w:adjustRightInd w:val="0"/>
        <w:spacing w:after="0" w:line="240" w:lineRule="auto"/>
        <w:contextualSpacing/>
        <w:jc w:val="both"/>
        <w:textAlignment w:val="baseline"/>
        <w:rPr>
          <w:rFonts w:ascii="Bookman Old Style" w:eastAsia="Calibri" w:hAnsi="Bookman Old Style" w:cs="Bookman Old Style"/>
          <w:color w:val="000000"/>
        </w:rPr>
      </w:pPr>
      <w:r w:rsidRPr="0061152B">
        <w:rPr>
          <w:rFonts w:ascii="Bookman Old Style" w:eastAsia="Calibri" w:hAnsi="Bookman Old Style" w:cs="Bookman Old Style"/>
          <w:color w:val="000000"/>
        </w:rPr>
        <w:t>Desempeñarse en alguna actividad relacionada con los procesos económicos y/o contables o financieros.</w:t>
      </w:r>
    </w:p>
    <w:p w14:paraId="43EA2588" w14:textId="77777777" w:rsidR="0061152B" w:rsidRPr="0061152B" w:rsidRDefault="0061152B" w:rsidP="0061152B">
      <w:pPr>
        <w:numPr>
          <w:ilvl w:val="0"/>
          <w:numId w:val="10"/>
        </w:numPr>
        <w:overflowPunct w:val="0"/>
        <w:autoSpaceDE w:val="0"/>
        <w:autoSpaceDN w:val="0"/>
        <w:adjustRightInd w:val="0"/>
        <w:spacing w:after="0" w:line="240" w:lineRule="auto"/>
        <w:contextualSpacing/>
        <w:jc w:val="both"/>
        <w:textAlignment w:val="baseline"/>
        <w:rPr>
          <w:rFonts w:ascii="Bookman Old Style" w:eastAsia="Calibri" w:hAnsi="Bookman Old Style" w:cs="Bookman Old Style"/>
          <w:color w:val="000000"/>
        </w:rPr>
      </w:pPr>
      <w:r w:rsidRPr="0061152B">
        <w:rPr>
          <w:rFonts w:ascii="Bookman Old Style" w:eastAsia="Calibri" w:hAnsi="Bookman Old Style" w:cs="Bookman Old Style"/>
          <w:color w:val="000000"/>
        </w:rPr>
        <w:t xml:space="preserve">Tener conocimientos básicos acerca de los procesos empresariales </w:t>
      </w:r>
      <w:r w:rsidR="00657060">
        <w:rPr>
          <w:rFonts w:ascii="Bookman Old Style" w:eastAsia="Calibri" w:hAnsi="Bookman Old Style" w:cs="Bookman Old Style"/>
          <w:color w:val="000000"/>
        </w:rPr>
        <w:t xml:space="preserve">o de la administración pública </w:t>
      </w:r>
      <w:r w:rsidRPr="0061152B">
        <w:rPr>
          <w:rFonts w:ascii="Bookman Old Style" w:eastAsia="Calibri" w:hAnsi="Bookman Old Style" w:cs="Bookman Old Style"/>
          <w:color w:val="000000"/>
        </w:rPr>
        <w:t>en su contexto de desempeño.</w:t>
      </w:r>
    </w:p>
    <w:p w14:paraId="08AE9BC4" w14:textId="77777777" w:rsidR="0061152B" w:rsidRPr="0061152B" w:rsidRDefault="0061152B" w:rsidP="0061152B">
      <w:pPr>
        <w:spacing w:after="0" w:line="240" w:lineRule="auto"/>
        <w:jc w:val="both"/>
        <w:rPr>
          <w:rFonts w:ascii="Bookman Old Style" w:eastAsia="Calibri" w:hAnsi="Bookman Old Style" w:cs="Bookman Old Style"/>
          <w:color w:val="000000"/>
        </w:rPr>
      </w:pPr>
      <w:r w:rsidRPr="0061152B">
        <w:rPr>
          <w:rFonts w:ascii="Bookman Old Style" w:eastAsia="Calibri" w:hAnsi="Bookman Old Style" w:cs="Bookman Old Style"/>
          <w:color w:val="000000"/>
        </w:rPr>
        <w:t>Estos aspectos serán evaluados sobre la base de los documentos siguientes:</w:t>
      </w:r>
    </w:p>
    <w:p w14:paraId="5977CE2F" w14:textId="77777777" w:rsidR="00601D29" w:rsidRPr="0061152B" w:rsidRDefault="00601D29" w:rsidP="00601D29">
      <w:pPr>
        <w:numPr>
          <w:ilvl w:val="0"/>
          <w:numId w:val="10"/>
        </w:numPr>
        <w:overflowPunct w:val="0"/>
        <w:autoSpaceDE w:val="0"/>
        <w:autoSpaceDN w:val="0"/>
        <w:adjustRightInd w:val="0"/>
        <w:spacing w:after="0" w:line="240" w:lineRule="auto"/>
        <w:contextualSpacing/>
        <w:jc w:val="both"/>
        <w:textAlignment w:val="baseline"/>
        <w:rPr>
          <w:rFonts w:ascii="Bookman Old Style" w:eastAsia="Calibri" w:hAnsi="Bookman Old Style" w:cs="Bookman Old Style"/>
          <w:color w:val="000000"/>
        </w:rPr>
      </w:pPr>
      <w:r w:rsidRPr="0061152B">
        <w:rPr>
          <w:rFonts w:ascii="Bookman Old Style" w:eastAsia="Calibri" w:hAnsi="Bookman Old Style" w:cs="Bookman Old Style"/>
          <w:color w:val="000000"/>
        </w:rPr>
        <w:t>Solicitud personal.</w:t>
      </w:r>
    </w:p>
    <w:p w14:paraId="15A24D65" w14:textId="77777777" w:rsidR="0061152B" w:rsidRPr="0061152B" w:rsidRDefault="0061152B" w:rsidP="0061152B">
      <w:pPr>
        <w:numPr>
          <w:ilvl w:val="0"/>
          <w:numId w:val="10"/>
        </w:numPr>
        <w:overflowPunct w:val="0"/>
        <w:autoSpaceDE w:val="0"/>
        <w:autoSpaceDN w:val="0"/>
        <w:adjustRightInd w:val="0"/>
        <w:spacing w:after="0" w:line="240" w:lineRule="auto"/>
        <w:contextualSpacing/>
        <w:jc w:val="both"/>
        <w:textAlignment w:val="baseline"/>
        <w:rPr>
          <w:rFonts w:ascii="Bookman Old Style" w:eastAsia="Calibri" w:hAnsi="Bookman Old Style" w:cs="Bookman Old Style"/>
          <w:color w:val="000000"/>
        </w:rPr>
      </w:pPr>
      <w:r w:rsidRPr="0061152B">
        <w:rPr>
          <w:rFonts w:ascii="Bookman Old Style" w:eastAsia="Calibri" w:hAnsi="Bookman Old Style" w:cs="Bookman Old Style"/>
          <w:color w:val="000000"/>
        </w:rPr>
        <w:t>Fotocopia legalizada del certificado o título de graduado universitario expedida por la Institución de Educación Superior donde cursó sus estudios.</w:t>
      </w:r>
    </w:p>
    <w:p w14:paraId="0E7FE43A" w14:textId="77777777" w:rsidR="0061152B" w:rsidRPr="0061152B" w:rsidRDefault="0061152B" w:rsidP="0061152B">
      <w:pPr>
        <w:numPr>
          <w:ilvl w:val="0"/>
          <w:numId w:val="10"/>
        </w:numPr>
        <w:overflowPunct w:val="0"/>
        <w:autoSpaceDE w:val="0"/>
        <w:autoSpaceDN w:val="0"/>
        <w:adjustRightInd w:val="0"/>
        <w:spacing w:after="0" w:line="240" w:lineRule="auto"/>
        <w:contextualSpacing/>
        <w:jc w:val="both"/>
        <w:textAlignment w:val="baseline"/>
        <w:rPr>
          <w:rFonts w:ascii="Bookman Old Style" w:eastAsia="Calibri" w:hAnsi="Bookman Old Style" w:cs="Bookman Old Style"/>
          <w:color w:val="000000"/>
        </w:rPr>
      </w:pPr>
      <w:r w:rsidRPr="0061152B">
        <w:rPr>
          <w:rFonts w:ascii="Bookman Old Style" w:eastAsia="Calibri" w:hAnsi="Bookman Old Style" w:cs="Bookman Old Style"/>
          <w:color w:val="000000"/>
        </w:rPr>
        <w:t>Currículum Vitae con exposición de los méritos académicos y profesionales, así como la relación de los trabajos y publicaciones sobre temas conexos con el campo de las ciencias económicas, contables o financieras.</w:t>
      </w:r>
    </w:p>
    <w:p w14:paraId="5B6331F3" w14:textId="10EE32A4" w:rsidR="0061152B" w:rsidRPr="0061152B" w:rsidRDefault="008C0359" w:rsidP="0061152B">
      <w:pPr>
        <w:numPr>
          <w:ilvl w:val="0"/>
          <w:numId w:val="10"/>
        </w:numPr>
        <w:overflowPunct w:val="0"/>
        <w:autoSpaceDE w:val="0"/>
        <w:autoSpaceDN w:val="0"/>
        <w:adjustRightInd w:val="0"/>
        <w:spacing w:after="0" w:line="240" w:lineRule="auto"/>
        <w:contextualSpacing/>
        <w:jc w:val="both"/>
        <w:textAlignment w:val="baseline"/>
        <w:rPr>
          <w:rFonts w:ascii="Bookman Old Style" w:eastAsia="Calibri" w:hAnsi="Bookman Old Style" w:cs="Bookman Old Style"/>
          <w:color w:val="000000"/>
        </w:rPr>
      </w:pPr>
      <w:r>
        <w:rPr>
          <w:rFonts w:ascii="Bookman Old Style" w:eastAsia="Calibri" w:hAnsi="Bookman Old Style" w:cs="Bookman Old Style"/>
          <w:color w:val="000000"/>
        </w:rPr>
        <w:t>Dos</w:t>
      </w:r>
      <w:r w:rsidR="0061152B" w:rsidRPr="0061152B">
        <w:rPr>
          <w:rFonts w:ascii="Bookman Old Style" w:eastAsia="Calibri" w:hAnsi="Bookman Old Style" w:cs="Bookman Old Style"/>
          <w:color w:val="000000"/>
        </w:rPr>
        <w:t xml:space="preserve"> foto</w:t>
      </w:r>
      <w:r>
        <w:rPr>
          <w:rFonts w:ascii="Bookman Old Style" w:eastAsia="Calibri" w:hAnsi="Bookman Old Style" w:cs="Bookman Old Style"/>
          <w:color w:val="000000"/>
        </w:rPr>
        <w:t>s</w:t>
      </w:r>
      <w:r w:rsidR="0061152B" w:rsidRPr="0061152B">
        <w:rPr>
          <w:rFonts w:ascii="Bookman Old Style" w:eastAsia="Calibri" w:hAnsi="Bookman Old Style" w:cs="Bookman Old Style"/>
          <w:color w:val="000000"/>
        </w:rPr>
        <w:t xml:space="preserve"> del aspirante.</w:t>
      </w:r>
    </w:p>
    <w:p w14:paraId="0D405F5E" w14:textId="642DD955" w:rsidR="008C0359" w:rsidRDefault="0061152B" w:rsidP="0061152B">
      <w:pPr>
        <w:numPr>
          <w:ilvl w:val="0"/>
          <w:numId w:val="10"/>
        </w:numPr>
        <w:overflowPunct w:val="0"/>
        <w:autoSpaceDE w:val="0"/>
        <w:autoSpaceDN w:val="0"/>
        <w:adjustRightInd w:val="0"/>
        <w:spacing w:after="0" w:line="240" w:lineRule="auto"/>
        <w:contextualSpacing/>
        <w:jc w:val="both"/>
        <w:textAlignment w:val="baseline"/>
        <w:rPr>
          <w:rFonts w:ascii="Bookman Old Style" w:eastAsia="Calibri" w:hAnsi="Bookman Old Style" w:cs="Bookman Old Style"/>
          <w:color w:val="000000"/>
        </w:rPr>
      </w:pPr>
      <w:r w:rsidRPr="0061152B">
        <w:rPr>
          <w:rFonts w:ascii="Bookman Old Style" w:eastAsia="Calibri" w:hAnsi="Bookman Old Style" w:cs="Bookman Old Style"/>
          <w:color w:val="000000"/>
        </w:rPr>
        <w:t>Carta de la institución que acredite su desempeño y certifique la conformidad con que el trabajador curse el doctorado, para lo cual se explicitará que se le asignará todo el tiempo requerido</w:t>
      </w:r>
      <w:r w:rsidR="00601D29">
        <w:rPr>
          <w:rFonts w:ascii="Bookman Old Style" w:eastAsia="Calibri" w:hAnsi="Bookman Old Style" w:cs="Bookman Old Style"/>
          <w:color w:val="000000"/>
        </w:rPr>
        <w:t xml:space="preserve"> y la importancia del tema a desarrollar</w:t>
      </w:r>
      <w:r w:rsidRPr="0061152B">
        <w:rPr>
          <w:rFonts w:ascii="Bookman Old Style" w:eastAsia="Calibri" w:hAnsi="Bookman Old Style" w:cs="Bookman Old Style"/>
          <w:color w:val="000000"/>
        </w:rPr>
        <w:t>.</w:t>
      </w:r>
    </w:p>
    <w:p w14:paraId="5BBAE86A" w14:textId="5DBCCF42" w:rsidR="0061152B" w:rsidRDefault="008C0359" w:rsidP="0061152B">
      <w:pPr>
        <w:numPr>
          <w:ilvl w:val="0"/>
          <w:numId w:val="10"/>
        </w:numPr>
        <w:overflowPunct w:val="0"/>
        <w:autoSpaceDE w:val="0"/>
        <w:autoSpaceDN w:val="0"/>
        <w:adjustRightInd w:val="0"/>
        <w:spacing w:after="0" w:line="240" w:lineRule="auto"/>
        <w:contextualSpacing/>
        <w:jc w:val="both"/>
        <w:textAlignment w:val="baseline"/>
        <w:rPr>
          <w:rFonts w:ascii="Bookman Old Style" w:eastAsia="Calibri" w:hAnsi="Bookman Old Style" w:cs="Bookman Old Style"/>
          <w:color w:val="000000"/>
        </w:rPr>
      </w:pPr>
      <w:r>
        <w:rPr>
          <w:rFonts w:ascii="Bookman Old Style" w:eastAsia="Calibri" w:hAnsi="Bookman Old Style" w:cs="Bookman Old Style"/>
          <w:color w:val="000000"/>
        </w:rPr>
        <w:t>Fotocopia del Carné de identidad.</w:t>
      </w:r>
    </w:p>
    <w:p w14:paraId="7E541C8E" w14:textId="5F1B339E" w:rsidR="00B766D4" w:rsidRPr="0061152B" w:rsidRDefault="00B766D4" w:rsidP="0061152B">
      <w:pPr>
        <w:numPr>
          <w:ilvl w:val="0"/>
          <w:numId w:val="10"/>
        </w:numPr>
        <w:overflowPunct w:val="0"/>
        <w:autoSpaceDE w:val="0"/>
        <w:autoSpaceDN w:val="0"/>
        <w:adjustRightInd w:val="0"/>
        <w:spacing w:after="0" w:line="240" w:lineRule="auto"/>
        <w:contextualSpacing/>
        <w:jc w:val="both"/>
        <w:textAlignment w:val="baseline"/>
        <w:rPr>
          <w:rFonts w:ascii="Bookman Old Style" w:eastAsia="Calibri" w:hAnsi="Bookman Old Style" w:cs="Bookman Old Style"/>
          <w:color w:val="000000"/>
        </w:rPr>
      </w:pPr>
      <w:r w:rsidRPr="00B766D4">
        <w:rPr>
          <w:rFonts w:ascii="Bookman Old Style" w:eastAsia="Calibri" w:hAnsi="Bookman Old Style" w:cs="Bookman Old Style"/>
          <w:color w:val="000000"/>
        </w:rPr>
        <w:t>Hoja de Matrícula del doctorando</w:t>
      </w:r>
      <w:r>
        <w:rPr>
          <w:rFonts w:ascii="Bookman Old Style" w:eastAsia="Calibri" w:hAnsi="Bookman Old Style" w:cs="Bookman Old Style"/>
          <w:color w:val="000000"/>
        </w:rPr>
        <w:t>. (Se adjunta)</w:t>
      </w:r>
    </w:p>
    <w:p w14:paraId="6DBF1ED8" w14:textId="023030E7" w:rsidR="0061152B" w:rsidRPr="0061152B" w:rsidRDefault="0061152B" w:rsidP="0061152B">
      <w:pPr>
        <w:autoSpaceDE w:val="0"/>
        <w:autoSpaceDN w:val="0"/>
        <w:adjustRightInd w:val="0"/>
        <w:spacing w:after="0" w:line="240" w:lineRule="auto"/>
        <w:jc w:val="both"/>
        <w:rPr>
          <w:rFonts w:ascii="Bookman Old Style" w:eastAsia="Calibri" w:hAnsi="Bookman Old Style" w:cs="Bookman Old Style"/>
          <w:color w:val="000000"/>
        </w:rPr>
      </w:pPr>
      <w:r w:rsidRPr="0061152B">
        <w:rPr>
          <w:rFonts w:ascii="Bookman Old Style" w:eastAsia="Calibri" w:hAnsi="Bookman Old Style" w:cs="Bookman Old Style"/>
          <w:color w:val="000000"/>
        </w:rPr>
        <w:t xml:space="preserve">Las solicitudes se presentarán por los interesados, en carta dirigida </w:t>
      </w:r>
      <w:proofErr w:type="gramStart"/>
      <w:r w:rsidRPr="0061152B">
        <w:rPr>
          <w:rFonts w:ascii="Bookman Old Style" w:eastAsia="Calibri" w:hAnsi="Bookman Old Style" w:cs="Bookman Old Style"/>
          <w:color w:val="000000"/>
        </w:rPr>
        <w:t>al  M</w:t>
      </w:r>
      <w:proofErr w:type="gramEnd"/>
      <w:r w:rsidRPr="0061152B">
        <w:rPr>
          <w:rFonts w:ascii="Bookman Old Style" w:eastAsia="Calibri" w:hAnsi="Bookman Old Style" w:cs="Bookman Old Style"/>
          <w:color w:val="000000"/>
        </w:rPr>
        <w:t>. Sc. Elena María Stewart Santos, decana de la FCEE</w:t>
      </w:r>
      <w:r w:rsidR="005E000C">
        <w:rPr>
          <w:rFonts w:ascii="Bookman Old Style" w:eastAsia="Calibri" w:hAnsi="Bookman Old Style" w:cs="Bookman Old Style"/>
          <w:color w:val="000000"/>
        </w:rPr>
        <w:t xml:space="preserve">. </w:t>
      </w:r>
      <w:r w:rsidRPr="0061152B">
        <w:rPr>
          <w:rFonts w:ascii="Bookman Old Style" w:eastAsia="Calibri" w:hAnsi="Bookman Old Style" w:cs="Bookman Old Style"/>
          <w:color w:val="000000"/>
        </w:rPr>
        <w:t xml:space="preserve">Contactar a Dra. C Norma R Hernández Rodríguez, coordinadora del Programa de doctorado. Facultad de </w:t>
      </w:r>
      <w:r w:rsidRPr="0061152B">
        <w:rPr>
          <w:rFonts w:ascii="Bookman Old Style" w:eastAsia="Calibri" w:hAnsi="Bookman Old Style" w:cs="Bookman Old Style"/>
          <w:color w:val="000000"/>
        </w:rPr>
        <w:lastRenderedPageBreak/>
        <w:t xml:space="preserve">Ciencias Económicas y Empresariales. Teléfono: </w:t>
      </w:r>
      <w:r w:rsidR="00ED614E">
        <w:rPr>
          <w:rFonts w:ascii="Bookman Old Style" w:eastAsia="Calibri" w:hAnsi="Bookman Old Style" w:cs="Bookman Old Style"/>
          <w:color w:val="000000"/>
        </w:rPr>
        <w:t>22</w:t>
      </w:r>
      <w:r w:rsidRPr="0061152B">
        <w:rPr>
          <w:rFonts w:ascii="Bookman Old Style" w:eastAsia="Calibri" w:hAnsi="Bookman Old Style" w:cs="Bookman Old Style"/>
          <w:color w:val="000000"/>
        </w:rPr>
        <w:t xml:space="preserve">635330 </w:t>
      </w:r>
      <w:proofErr w:type="spellStart"/>
      <w:r w:rsidRPr="0061152B">
        <w:rPr>
          <w:rFonts w:ascii="Bookman Old Style" w:eastAsia="Calibri" w:hAnsi="Bookman Old Style" w:cs="Bookman Old Style"/>
          <w:color w:val="000000"/>
        </w:rPr>
        <w:t>ó</w:t>
      </w:r>
      <w:proofErr w:type="spellEnd"/>
      <w:r w:rsidRPr="0061152B">
        <w:rPr>
          <w:rFonts w:ascii="Bookman Old Style" w:eastAsia="Calibri" w:hAnsi="Bookman Old Style" w:cs="Bookman Old Style"/>
          <w:color w:val="000000"/>
        </w:rPr>
        <w:t xml:space="preserve"> </w:t>
      </w:r>
      <w:r w:rsidR="00ED614E">
        <w:rPr>
          <w:rFonts w:ascii="Bookman Old Style" w:eastAsia="Calibri" w:hAnsi="Bookman Old Style" w:cs="Bookman Old Style"/>
          <w:color w:val="000000"/>
        </w:rPr>
        <w:t>22</w:t>
      </w:r>
      <w:r w:rsidRPr="0061152B">
        <w:rPr>
          <w:rFonts w:ascii="Bookman Old Style" w:eastAsia="Calibri" w:hAnsi="Bookman Old Style" w:cs="Bookman Old Style"/>
          <w:color w:val="000000"/>
        </w:rPr>
        <w:t xml:space="preserve">635722. E-mail </w:t>
      </w:r>
      <w:hyperlink r:id="rId8" w:history="1">
        <w:r w:rsidRPr="0061152B">
          <w:rPr>
            <w:rFonts w:ascii="Bookman Old Style" w:eastAsia="Calibri" w:hAnsi="Bookman Old Style" w:cs="Bookman Old Style"/>
            <w:color w:val="0000FF"/>
            <w:u w:val="single"/>
          </w:rPr>
          <w:t>norma@uo.edu.cu</w:t>
        </w:r>
      </w:hyperlink>
      <w:r w:rsidRPr="0061152B">
        <w:rPr>
          <w:rFonts w:ascii="Bookman Old Style" w:eastAsia="Calibri" w:hAnsi="Bookman Old Style" w:cs="Bookman Old Style"/>
          <w:color w:val="000000"/>
        </w:rPr>
        <w:t>.</w:t>
      </w:r>
    </w:p>
    <w:p w14:paraId="580F4053" w14:textId="77777777" w:rsidR="0061152B" w:rsidRDefault="0061152B" w:rsidP="0061152B">
      <w:pPr>
        <w:autoSpaceDE w:val="0"/>
        <w:autoSpaceDN w:val="0"/>
        <w:adjustRightInd w:val="0"/>
        <w:spacing w:after="0" w:line="240" w:lineRule="auto"/>
        <w:jc w:val="both"/>
        <w:rPr>
          <w:rFonts w:ascii="Bookman Old Style" w:eastAsia="Calibri" w:hAnsi="Bookman Old Style" w:cs="Bookman Old Style"/>
          <w:color w:val="000000"/>
        </w:rPr>
      </w:pPr>
      <w:r w:rsidRPr="0061152B">
        <w:rPr>
          <w:rFonts w:ascii="Bookman Old Style" w:eastAsia="Calibri" w:hAnsi="Bookman Old Style" w:cs="Bookman Old Style"/>
          <w:color w:val="000000"/>
        </w:rPr>
        <w:t>Los documentos serán entregados en el Vicedecanato de Investigación y Postgrado de la Facultad de Ciencias Económicas y Empresariales.</w:t>
      </w:r>
    </w:p>
    <w:p w14:paraId="13962B3A" w14:textId="46AC5B90" w:rsidR="005E000C" w:rsidRPr="0061152B" w:rsidRDefault="005E000C" w:rsidP="005E000C">
      <w:pPr>
        <w:autoSpaceDE w:val="0"/>
        <w:autoSpaceDN w:val="0"/>
        <w:adjustRightInd w:val="0"/>
        <w:spacing w:after="0" w:line="240" w:lineRule="auto"/>
        <w:jc w:val="both"/>
        <w:rPr>
          <w:rFonts w:ascii="Bookman Old Style" w:eastAsia="Calibri" w:hAnsi="Bookman Old Style" w:cs="Bookman Old Style"/>
          <w:color w:val="000000"/>
        </w:rPr>
      </w:pPr>
      <w:r w:rsidRPr="005E000C">
        <w:rPr>
          <w:rFonts w:ascii="Bookman Old Style" w:eastAsia="Calibri" w:hAnsi="Bookman Old Style" w:cs="Bookman Old Style"/>
          <w:b/>
          <w:color w:val="000000"/>
        </w:rPr>
        <w:t>Convocatoria especial:</w:t>
      </w:r>
      <w:r>
        <w:rPr>
          <w:rFonts w:ascii="Bookman Old Style" w:eastAsia="Calibri" w:hAnsi="Bookman Old Style" w:cs="Bookman Old Style"/>
          <w:color w:val="000000"/>
        </w:rPr>
        <w:t xml:space="preserve"> Este año y debido a la situación del </w:t>
      </w:r>
      <w:proofErr w:type="spellStart"/>
      <w:r>
        <w:rPr>
          <w:rFonts w:ascii="Bookman Old Style" w:eastAsia="Calibri" w:hAnsi="Bookman Old Style" w:cs="Bookman Old Style"/>
          <w:color w:val="000000"/>
        </w:rPr>
        <w:t>covid</w:t>
      </w:r>
      <w:proofErr w:type="spellEnd"/>
      <w:r>
        <w:rPr>
          <w:rFonts w:ascii="Bookman Old Style" w:eastAsia="Calibri" w:hAnsi="Bookman Old Style" w:cs="Bookman Old Style"/>
          <w:color w:val="000000"/>
        </w:rPr>
        <w:t xml:space="preserve"> -19 durante el 2020 se realizará una convocatoria especial</w:t>
      </w:r>
      <w:r w:rsidRPr="0061152B">
        <w:rPr>
          <w:rFonts w:ascii="Bookman Old Style" w:eastAsia="Calibri" w:hAnsi="Bookman Old Style" w:cs="Bookman Old Style"/>
          <w:color w:val="000000"/>
        </w:rPr>
        <w:t xml:space="preserve">, hasta el </w:t>
      </w:r>
      <w:r>
        <w:rPr>
          <w:rFonts w:ascii="Bookman Old Style" w:eastAsia="Calibri" w:hAnsi="Bookman Old Style" w:cs="Bookman Old Style"/>
          <w:color w:val="000000"/>
        </w:rPr>
        <w:t>11</w:t>
      </w:r>
      <w:r w:rsidRPr="0061152B">
        <w:rPr>
          <w:rFonts w:ascii="Bookman Old Style" w:eastAsia="Calibri" w:hAnsi="Bookman Old Style" w:cs="Bookman Old Style"/>
          <w:color w:val="000000"/>
        </w:rPr>
        <w:t xml:space="preserve"> de </w:t>
      </w:r>
      <w:r>
        <w:rPr>
          <w:rFonts w:ascii="Bookman Old Style" w:eastAsia="Calibri" w:hAnsi="Bookman Old Style" w:cs="Bookman Old Style"/>
          <w:color w:val="000000"/>
        </w:rPr>
        <w:t>febrero de</w:t>
      </w:r>
      <w:r w:rsidRPr="0061152B">
        <w:rPr>
          <w:rFonts w:ascii="Bookman Old Style" w:eastAsia="Calibri" w:hAnsi="Bookman Old Style" w:cs="Bookman Old Style"/>
          <w:color w:val="000000"/>
        </w:rPr>
        <w:t xml:space="preserve"> </w:t>
      </w:r>
      <w:r>
        <w:rPr>
          <w:rFonts w:ascii="Bookman Old Style" w:eastAsia="Calibri" w:hAnsi="Bookman Old Style" w:cs="Bookman Old Style"/>
          <w:color w:val="000000"/>
        </w:rPr>
        <w:t>2021</w:t>
      </w:r>
      <w:r w:rsidRPr="0061152B">
        <w:rPr>
          <w:rFonts w:ascii="Bookman Old Style" w:eastAsia="Calibri" w:hAnsi="Bookman Old Style" w:cs="Bookman Old Style"/>
          <w:color w:val="000000"/>
        </w:rPr>
        <w:t>.</w:t>
      </w:r>
    </w:p>
    <w:p w14:paraId="42D4F062" w14:textId="7B5B2FFF" w:rsidR="007D7C31" w:rsidRDefault="00657060" w:rsidP="007D7C31">
      <w:pPr>
        <w:autoSpaceDE w:val="0"/>
        <w:autoSpaceDN w:val="0"/>
        <w:adjustRightInd w:val="0"/>
        <w:spacing w:after="0" w:line="240" w:lineRule="auto"/>
        <w:jc w:val="both"/>
        <w:rPr>
          <w:rFonts w:ascii="Bookman Old Style" w:eastAsia="Calibri" w:hAnsi="Bookman Old Style" w:cs="Bookman Old Style"/>
          <w:color w:val="000000"/>
        </w:rPr>
      </w:pPr>
      <w:r>
        <w:rPr>
          <w:rFonts w:ascii="Bookman Old Style" w:eastAsia="Calibri" w:hAnsi="Bookman Old Style" w:cs="Bookman Old Style"/>
          <w:color w:val="000000"/>
        </w:rPr>
        <w:t xml:space="preserve">Entre el 20 y el </w:t>
      </w:r>
      <w:r w:rsidR="00B766D4">
        <w:rPr>
          <w:rFonts w:ascii="Bookman Old Style" w:eastAsia="Calibri" w:hAnsi="Bookman Old Style" w:cs="Bookman Old Style"/>
          <w:color w:val="000000"/>
        </w:rPr>
        <w:t>28</w:t>
      </w:r>
      <w:r>
        <w:rPr>
          <w:rFonts w:ascii="Bookman Old Style" w:eastAsia="Calibri" w:hAnsi="Bookman Old Style" w:cs="Bookman Old Style"/>
          <w:color w:val="000000"/>
        </w:rPr>
        <w:t xml:space="preserve"> de </w:t>
      </w:r>
      <w:r w:rsidR="00B766D4">
        <w:rPr>
          <w:rFonts w:ascii="Bookman Old Style" w:eastAsia="Calibri" w:hAnsi="Bookman Old Style" w:cs="Bookman Old Style"/>
          <w:color w:val="000000"/>
        </w:rPr>
        <w:t>febre</w:t>
      </w:r>
      <w:r>
        <w:rPr>
          <w:rFonts w:ascii="Bookman Old Style" w:eastAsia="Calibri" w:hAnsi="Bookman Old Style" w:cs="Bookman Old Style"/>
          <w:color w:val="000000"/>
        </w:rPr>
        <w:t xml:space="preserve">ro </w:t>
      </w:r>
      <w:r w:rsidR="0061152B" w:rsidRPr="0061152B">
        <w:rPr>
          <w:rFonts w:ascii="Bookman Old Style" w:eastAsia="Calibri" w:hAnsi="Bookman Old Style" w:cs="Bookman Old Style"/>
          <w:color w:val="000000"/>
        </w:rPr>
        <w:t>se realizarán a los interesado</w:t>
      </w:r>
      <w:r w:rsidR="00B766D4">
        <w:rPr>
          <w:rFonts w:ascii="Bookman Old Style" w:eastAsia="Calibri" w:hAnsi="Bookman Old Style" w:cs="Bookman Old Style"/>
          <w:color w:val="000000"/>
        </w:rPr>
        <w:t>s las entrevistas profesionales</w:t>
      </w:r>
      <w:r w:rsidR="007D7C31">
        <w:rPr>
          <w:rFonts w:ascii="Bookman Old Style" w:eastAsia="Calibri" w:hAnsi="Bookman Old Style" w:cs="Bookman Old Style"/>
          <w:color w:val="000000"/>
        </w:rPr>
        <w:t xml:space="preserve">. Del </w:t>
      </w:r>
      <w:r w:rsidR="00B766D4">
        <w:rPr>
          <w:rFonts w:ascii="Bookman Old Style" w:eastAsia="Calibri" w:hAnsi="Bookman Old Style" w:cs="Bookman Old Style"/>
          <w:color w:val="000000"/>
        </w:rPr>
        <w:t xml:space="preserve">1ero </w:t>
      </w:r>
      <w:r w:rsidR="007D7C31">
        <w:rPr>
          <w:rFonts w:ascii="Bookman Old Style" w:eastAsia="Calibri" w:hAnsi="Bookman Old Style" w:cs="Bookman Old Style"/>
          <w:color w:val="000000"/>
        </w:rPr>
        <w:t>al</w:t>
      </w:r>
      <w:r w:rsidR="00B766D4">
        <w:rPr>
          <w:rFonts w:ascii="Bookman Old Style" w:eastAsia="Calibri" w:hAnsi="Bookman Old Style" w:cs="Bookman Old Style"/>
          <w:color w:val="000000"/>
        </w:rPr>
        <w:t xml:space="preserve"> 15 de marzo </w:t>
      </w:r>
      <w:r w:rsidR="007D7C31">
        <w:rPr>
          <w:rFonts w:ascii="Bookman Old Style" w:eastAsia="Calibri" w:hAnsi="Bookman Old Style" w:cs="Bookman Old Style"/>
          <w:color w:val="000000"/>
        </w:rPr>
        <w:t>los seleccionados perfeccionarán de conjunto con los tutores asignados la propuesta metodológica de su investigación para ser presentada al Comité doctoral (del 20 al 30 de marzo) y posteriormente a su aprobación por la Comisión de Grados Científicos y la Rectora</w:t>
      </w:r>
      <w:r w:rsidR="007D7C31" w:rsidRPr="00462DCA">
        <w:rPr>
          <w:rFonts w:ascii="Bookman Old Style" w:eastAsia="Calibri" w:hAnsi="Bookman Old Style" w:cs="Bookman Old Style"/>
          <w:color w:val="000000"/>
        </w:rPr>
        <w:t xml:space="preserve"> </w:t>
      </w:r>
      <w:r w:rsidR="007D7C31">
        <w:rPr>
          <w:rFonts w:ascii="Bookman Old Style" w:eastAsia="Calibri" w:hAnsi="Bookman Old Style" w:cs="Bookman Old Style"/>
          <w:color w:val="000000"/>
        </w:rPr>
        <w:t>de la UO.</w:t>
      </w:r>
    </w:p>
    <w:p w14:paraId="124A870A" w14:textId="08C5574E" w:rsidR="0061152B" w:rsidRPr="0061152B" w:rsidRDefault="0061152B" w:rsidP="0061152B">
      <w:pPr>
        <w:autoSpaceDE w:val="0"/>
        <w:autoSpaceDN w:val="0"/>
        <w:adjustRightInd w:val="0"/>
        <w:spacing w:after="0" w:line="240" w:lineRule="auto"/>
        <w:jc w:val="both"/>
        <w:rPr>
          <w:rFonts w:ascii="Bookman Old Style" w:eastAsia="Calibri" w:hAnsi="Bookman Old Style" w:cs="Bookman Old Style"/>
          <w:color w:val="000000"/>
        </w:rPr>
      </w:pPr>
      <w:r w:rsidRPr="0061152B">
        <w:rPr>
          <w:rFonts w:ascii="Bookman Old Style" w:eastAsia="Calibri" w:hAnsi="Bookman Old Style" w:cs="Bookman Old Style"/>
          <w:color w:val="000000"/>
        </w:rPr>
        <w:t>El Comité Doctoral del Programa, hará la selección de los solicitantes teniendo en cuenta, las necesidades de los organismos, de las Universidades, los méritos profesionales de los solicitantes, los resultados de las entrevistas profesionales</w:t>
      </w:r>
      <w:r w:rsidR="00657060">
        <w:rPr>
          <w:rFonts w:ascii="Bookman Old Style" w:eastAsia="Calibri" w:hAnsi="Bookman Old Style" w:cs="Bookman Old Style"/>
          <w:color w:val="000000"/>
        </w:rPr>
        <w:t>, de sus propuestas de tema</w:t>
      </w:r>
      <w:r w:rsidRPr="0061152B">
        <w:rPr>
          <w:rFonts w:ascii="Bookman Old Style" w:eastAsia="Calibri" w:hAnsi="Bookman Old Style" w:cs="Bookman Old Style"/>
          <w:color w:val="000000"/>
        </w:rPr>
        <w:t xml:space="preserve"> y las cuotas establecidas, informando de la </w:t>
      </w:r>
      <w:r w:rsidR="00C638ED">
        <w:rPr>
          <w:rFonts w:ascii="Bookman Old Style" w:eastAsia="Calibri" w:hAnsi="Bookman Old Style" w:cs="Bookman Old Style"/>
          <w:color w:val="000000"/>
        </w:rPr>
        <w:t>pre</w:t>
      </w:r>
      <w:r w:rsidRPr="0061152B">
        <w:rPr>
          <w:rFonts w:ascii="Bookman Old Style" w:eastAsia="Calibri" w:hAnsi="Bookman Old Style" w:cs="Bookman Old Style"/>
          <w:color w:val="000000"/>
        </w:rPr>
        <w:t xml:space="preserve">selección a los interesados </w:t>
      </w:r>
      <w:r w:rsidR="00B766D4">
        <w:rPr>
          <w:rFonts w:ascii="Bookman Old Style" w:eastAsia="Calibri" w:hAnsi="Bookman Old Style" w:cs="Bookman Old Style"/>
          <w:color w:val="000000"/>
        </w:rPr>
        <w:t>antes d</w:t>
      </w:r>
      <w:r w:rsidRPr="0061152B">
        <w:rPr>
          <w:rFonts w:ascii="Bookman Old Style" w:eastAsia="Calibri" w:hAnsi="Bookman Old Style" w:cs="Bookman Old Style"/>
          <w:color w:val="000000"/>
        </w:rPr>
        <w:t xml:space="preserve">el </w:t>
      </w:r>
      <w:r w:rsidR="00B766D4">
        <w:rPr>
          <w:rFonts w:ascii="Bookman Old Style" w:eastAsia="Calibri" w:hAnsi="Bookman Old Style" w:cs="Bookman Old Style"/>
          <w:color w:val="000000"/>
        </w:rPr>
        <w:t>30</w:t>
      </w:r>
      <w:r w:rsidRPr="0061152B">
        <w:rPr>
          <w:rFonts w:ascii="Bookman Old Style" w:eastAsia="Calibri" w:hAnsi="Bookman Old Style" w:cs="Bookman Old Style"/>
          <w:color w:val="000000"/>
        </w:rPr>
        <w:t xml:space="preserve"> de </w:t>
      </w:r>
      <w:r w:rsidR="00B766D4">
        <w:rPr>
          <w:rFonts w:ascii="Bookman Old Style" w:eastAsia="Calibri" w:hAnsi="Bookman Old Style" w:cs="Bookman Old Style"/>
          <w:color w:val="000000"/>
        </w:rPr>
        <w:t>marzo</w:t>
      </w:r>
      <w:r w:rsidRPr="0061152B">
        <w:rPr>
          <w:rFonts w:ascii="Bookman Old Style" w:eastAsia="Calibri" w:hAnsi="Bookman Old Style" w:cs="Bookman Old Style"/>
          <w:color w:val="000000"/>
        </w:rPr>
        <w:t xml:space="preserve"> del 20</w:t>
      </w:r>
      <w:r w:rsidR="00657060">
        <w:rPr>
          <w:rFonts w:ascii="Bookman Old Style" w:eastAsia="Calibri" w:hAnsi="Bookman Old Style" w:cs="Bookman Old Style"/>
          <w:color w:val="000000"/>
        </w:rPr>
        <w:t>2</w:t>
      </w:r>
      <w:r w:rsidR="007D1EB9">
        <w:rPr>
          <w:rFonts w:ascii="Bookman Old Style" w:eastAsia="Calibri" w:hAnsi="Bookman Old Style" w:cs="Bookman Old Style"/>
          <w:color w:val="000000"/>
        </w:rPr>
        <w:t>1</w:t>
      </w:r>
      <w:r w:rsidRPr="0061152B">
        <w:rPr>
          <w:rFonts w:ascii="Bookman Old Style" w:eastAsia="Calibri" w:hAnsi="Bookman Old Style" w:cs="Bookman Old Style"/>
          <w:color w:val="000000"/>
        </w:rPr>
        <w:t xml:space="preserve">. Se otorgan </w:t>
      </w:r>
      <w:r w:rsidR="00904691">
        <w:rPr>
          <w:rFonts w:ascii="Bookman Old Style" w:eastAsia="Calibri" w:hAnsi="Bookman Old Style" w:cs="Bookman Old Style"/>
          <w:color w:val="000000"/>
        </w:rPr>
        <w:t xml:space="preserve">un total de </w:t>
      </w:r>
      <w:r w:rsidRPr="00FC3741">
        <w:rPr>
          <w:rFonts w:ascii="Bookman Old Style" w:eastAsia="Calibri" w:hAnsi="Bookman Old Style" w:cs="Bookman Old Style"/>
          <w:b/>
        </w:rPr>
        <w:t>1</w:t>
      </w:r>
      <w:r w:rsidR="00462DCA" w:rsidRPr="00FC3741">
        <w:rPr>
          <w:rFonts w:ascii="Bookman Old Style" w:eastAsia="Calibri" w:hAnsi="Bookman Old Style" w:cs="Bookman Old Style"/>
          <w:b/>
        </w:rPr>
        <w:t>0</w:t>
      </w:r>
      <w:r w:rsidRPr="0061152B">
        <w:rPr>
          <w:rFonts w:ascii="Bookman Old Style" w:eastAsia="Calibri" w:hAnsi="Bookman Old Style" w:cs="Bookman Old Style"/>
          <w:color w:val="000000"/>
        </w:rPr>
        <w:t xml:space="preserve"> plazas. </w:t>
      </w:r>
    </w:p>
    <w:p w14:paraId="502B36FD" w14:textId="1BA29149" w:rsidR="0061152B" w:rsidRPr="0061152B" w:rsidRDefault="005E000C" w:rsidP="005E000C">
      <w:pPr>
        <w:jc w:val="both"/>
        <w:rPr>
          <w:rFonts w:ascii="Times New Roman" w:hAnsi="Times New Roman" w:cs="Times New Roman"/>
          <w:b/>
          <w:sz w:val="24"/>
          <w:szCs w:val="24"/>
        </w:rPr>
      </w:pPr>
      <w:r>
        <w:rPr>
          <w:rFonts w:ascii="Times New Roman" w:hAnsi="Times New Roman" w:cs="Times New Roman"/>
          <w:b/>
          <w:sz w:val="24"/>
          <w:szCs w:val="24"/>
        </w:rPr>
        <w:t>Con independencia de esta convocatoria especial durante todo el año se reciben los documentos de los interesados los cuales recibirán el mismo tratamiento de la convocatoria especial y podrán ingresar al programa durante todo el periodo si cumplen los requisitos establecidos y existe posib</w:t>
      </w:r>
      <w:bookmarkStart w:id="0" w:name="_GoBack"/>
      <w:bookmarkEnd w:id="0"/>
      <w:r>
        <w:rPr>
          <w:rFonts w:ascii="Times New Roman" w:hAnsi="Times New Roman" w:cs="Times New Roman"/>
          <w:b/>
          <w:sz w:val="24"/>
          <w:szCs w:val="24"/>
        </w:rPr>
        <w:t>ilidad de tutoría.</w:t>
      </w:r>
    </w:p>
    <w:sectPr w:rsidR="0061152B" w:rsidRPr="0061152B" w:rsidSect="00CD328B">
      <w:head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41BF1" w14:textId="77777777" w:rsidR="00CD328B" w:rsidRDefault="00CD328B" w:rsidP="00CD328B">
      <w:pPr>
        <w:spacing w:after="0" w:line="240" w:lineRule="auto"/>
      </w:pPr>
      <w:r>
        <w:separator/>
      </w:r>
    </w:p>
  </w:endnote>
  <w:endnote w:type="continuationSeparator" w:id="0">
    <w:p w14:paraId="3589F3FC" w14:textId="77777777" w:rsidR="00CD328B" w:rsidRDefault="00CD328B" w:rsidP="00CD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E0089" w14:textId="77777777" w:rsidR="00CD328B" w:rsidRDefault="00CD328B" w:rsidP="00CD328B">
      <w:pPr>
        <w:spacing w:after="0" w:line="240" w:lineRule="auto"/>
      </w:pPr>
      <w:r>
        <w:separator/>
      </w:r>
    </w:p>
  </w:footnote>
  <w:footnote w:type="continuationSeparator" w:id="0">
    <w:p w14:paraId="5D9B3442" w14:textId="77777777" w:rsidR="00CD328B" w:rsidRDefault="00CD328B" w:rsidP="00CD3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A820" w14:textId="77777777" w:rsidR="00203E0B" w:rsidRPr="00203E0B" w:rsidRDefault="00203E0B">
    <w:pPr>
      <w:pStyle w:val="Encabezado"/>
      <w:rPr>
        <w:rFonts w:ascii="Times New Roman" w:hAnsi="Times New Roman" w:cs="Times New Roman"/>
        <w:b/>
        <w:sz w:val="20"/>
        <w:szCs w:val="20"/>
      </w:rPr>
    </w:pPr>
    <w:r w:rsidRPr="00203E0B">
      <w:rPr>
        <w:rFonts w:ascii="Times New Roman" w:eastAsia="Calibri" w:hAnsi="Times New Roman" w:cs="Times New Roman"/>
        <w:b/>
        <w:noProof/>
        <w:sz w:val="20"/>
        <w:szCs w:val="20"/>
        <w:lang w:val="es-ES_tradnl" w:eastAsia="es-ES_tradnl"/>
      </w:rPr>
      <w:drawing>
        <wp:anchor distT="0" distB="0" distL="114300" distR="114300" simplePos="0" relativeHeight="251659264" behindDoc="0" locked="0" layoutInCell="1" allowOverlap="1" wp14:anchorId="22C6648A" wp14:editId="300BD5C1">
          <wp:simplePos x="0" y="0"/>
          <wp:positionH relativeFrom="column">
            <wp:posOffset>-66101</wp:posOffset>
          </wp:positionH>
          <wp:positionV relativeFrom="paragraph">
            <wp:posOffset>-33838</wp:posOffset>
          </wp:positionV>
          <wp:extent cx="1525905" cy="43180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431800"/>
                  </a:xfrm>
                  <a:prstGeom prst="rect">
                    <a:avLst/>
                  </a:prstGeom>
                  <a:noFill/>
                  <a:ln>
                    <a:noFill/>
                  </a:ln>
                </pic:spPr>
              </pic:pic>
            </a:graphicData>
          </a:graphic>
        </wp:anchor>
      </w:drawing>
    </w:r>
    <w:r w:rsidRPr="00203E0B">
      <w:rPr>
        <w:rFonts w:ascii="Times New Roman" w:hAnsi="Times New Roman" w:cs="Times New Roman"/>
        <w:b/>
        <w:sz w:val="20"/>
        <w:szCs w:val="20"/>
      </w:rPr>
      <w:t>Facultad de Ciencias Económicas y Empresariales</w:t>
    </w:r>
  </w:p>
  <w:p w14:paraId="568CAB37" w14:textId="77777777" w:rsidR="00203E0B" w:rsidRPr="00203E0B" w:rsidRDefault="00203E0B">
    <w:pPr>
      <w:pStyle w:val="Encabezado"/>
      <w:rPr>
        <w:rFonts w:ascii="Times New Roman" w:hAnsi="Times New Roman" w:cs="Times New Roman"/>
        <w:b/>
        <w:sz w:val="20"/>
        <w:szCs w:val="20"/>
      </w:rPr>
    </w:pPr>
    <w:r w:rsidRPr="00203E0B">
      <w:rPr>
        <w:rFonts w:ascii="Times New Roman" w:hAnsi="Times New Roman" w:cs="Times New Roman"/>
        <w:b/>
        <w:sz w:val="20"/>
        <w:szCs w:val="20"/>
      </w:rPr>
      <w:t>Programa de Doctorado en Ciencias Económicas y Contables Financieras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3AC"/>
    <w:multiLevelType w:val="hybridMultilevel"/>
    <w:tmpl w:val="DEF04604"/>
    <w:lvl w:ilvl="0" w:tplc="08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095776AB"/>
    <w:multiLevelType w:val="hybridMultilevel"/>
    <w:tmpl w:val="A45291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A081319"/>
    <w:multiLevelType w:val="hybridMultilevel"/>
    <w:tmpl w:val="BFE097A4"/>
    <w:lvl w:ilvl="0" w:tplc="08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nsid w:val="0A50560D"/>
    <w:multiLevelType w:val="hybridMultilevel"/>
    <w:tmpl w:val="B5E820A4"/>
    <w:lvl w:ilvl="0" w:tplc="7D7804AE">
      <w:start w:val="1"/>
      <w:numFmt w:val="decimal"/>
      <w:lvlText w:val="%1."/>
      <w:lvlJc w:val="left"/>
      <w:pPr>
        <w:ind w:left="76" w:hanging="360"/>
      </w:pPr>
      <w:rPr>
        <w:rFonts w:hint="default"/>
      </w:rPr>
    </w:lvl>
    <w:lvl w:ilvl="1" w:tplc="0C0A0019">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nsid w:val="10E555EF"/>
    <w:multiLevelType w:val="hybridMultilevel"/>
    <w:tmpl w:val="E7F08A08"/>
    <w:lvl w:ilvl="0" w:tplc="080A000F">
      <w:start w:val="1"/>
      <w:numFmt w:val="decimal"/>
      <w:lvlText w:val="%1."/>
      <w:lvlJc w:val="left"/>
      <w:pPr>
        <w:ind w:left="229" w:hanging="360"/>
      </w:pPr>
    </w:lvl>
    <w:lvl w:ilvl="1" w:tplc="040A0019" w:tentative="1">
      <w:start w:val="1"/>
      <w:numFmt w:val="lowerLetter"/>
      <w:lvlText w:val="%2."/>
      <w:lvlJc w:val="left"/>
      <w:pPr>
        <w:ind w:left="949" w:hanging="360"/>
      </w:pPr>
    </w:lvl>
    <w:lvl w:ilvl="2" w:tplc="040A001B" w:tentative="1">
      <w:start w:val="1"/>
      <w:numFmt w:val="lowerRoman"/>
      <w:lvlText w:val="%3."/>
      <w:lvlJc w:val="right"/>
      <w:pPr>
        <w:ind w:left="1669" w:hanging="180"/>
      </w:pPr>
    </w:lvl>
    <w:lvl w:ilvl="3" w:tplc="040A000F" w:tentative="1">
      <w:start w:val="1"/>
      <w:numFmt w:val="decimal"/>
      <w:lvlText w:val="%4."/>
      <w:lvlJc w:val="left"/>
      <w:pPr>
        <w:ind w:left="2389" w:hanging="360"/>
      </w:pPr>
    </w:lvl>
    <w:lvl w:ilvl="4" w:tplc="040A0019" w:tentative="1">
      <w:start w:val="1"/>
      <w:numFmt w:val="lowerLetter"/>
      <w:lvlText w:val="%5."/>
      <w:lvlJc w:val="left"/>
      <w:pPr>
        <w:ind w:left="3109" w:hanging="360"/>
      </w:pPr>
    </w:lvl>
    <w:lvl w:ilvl="5" w:tplc="040A001B" w:tentative="1">
      <w:start w:val="1"/>
      <w:numFmt w:val="lowerRoman"/>
      <w:lvlText w:val="%6."/>
      <w:lvlJc w:val="right"/>
      <w:pPr>
        <w:ind w:left="3829" w:hanging="180"/>
      </w:pPr>
    </w:lvl>
    <w:lvl w:ilvl="6" w:tplc="040A000F" w:tentative="1">
      <w:start w:val="1"/>
      <w:numFmt w:val="decimal"/>
      <w:lvlText w:val="%7."/>
      <w:lvlJc w:val="left"/>
      <w:pPr>
        <w:ind w:left="4549" w:hanging="360"/>
      </w:pPr>
    </w:lvl>
    <w:lvl w:ilvl="7" w:tplc="040A0019" w:tentative="1">
      <w:start w:val="1"/>
      <w:numFmt w:val="lowerLetter"/>
      <w:lvlText w:val="%8."/>
      <w:lvlJc w:val="left"/>
      <w:pPr>
        <w:ind w:left="5269" w:hanging="360"/>
      </w:pPr>
    </w:lvl>
    <w:lvl w:ilvl="8" w:tplc="040A001B" w:tentative="1">
      <w:start w:val="1"/>
      <w:numFmt w:val="lowerRoman"/>
      <w:lvlText w:val="%9."/>
      <w:lvlJc w:val="right"/>
      <w:pPr>
        <w:ind w:left="5989" w:hanging="180"/>
      </w:pPr>
    </w:lvl>
  </w:abstractNum>
  <w:abstractNum w:abstractNumId="5">
    <w:nsid w:val="1E3638DF"/>
    <w:multiLevelType w:val="hybridMultilevel"/>
    <w:tmpl w:val="E9108D5C"/>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3933191B"/>
    <w:multiLevelType w:val="hybridMultilevel"/>
    <w:tmpl w:val="A7969F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DC79BD"/>
    <w:multiLevelType w:val="hybridMultilevel"/>
    <w:tmpl w:val="EDC05F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4FB47DFD"/>
    <w:multiLevelType w:val="hybridMultilevel"/>
    <w:tmpl w:val="72B285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7F5F35EC"/>
    <w:multiLevelType w:val="hybridMultilevel"/>
    <w:tmpl w:val="A4362C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5"/>
  </w:num>
  <w:num w:numId="5">
    <w:abstractNumId w:val="2"/>
  </w:num>
  <w:num w:numId="6">
    <w:abstractNumId w:val="0"/>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38"/>
    <w:rsid w:val="000C3AE9"/>
    <w:rsid w:val="000D5EE8"/>
    <w:rsid w:val="00153D61"/>
    <w:rsid w:val="001F6E9C"/>
    <w:rsid w:val="00203E0B"/>
    <w:rsid w:val="00225A7B"/>
    <w:rsid w:val="00226D24"/>
    <w:rsid w:val="002C13CA"/>
    <w:rsid w:val="002C3FB0"/>
    <w:rsid w:val="002F1959"/>
    <w:rsid w:val="00311C38"/>
    <w:rsid w:val="003910B9"/>
    <w:rsid w:val="003A0C2A"/>
    <w:rsid w:val="00410BA3"/>
    <w:rsid w:val="004169B0"/>
    <w:rsid w:val="00462DCA"/>
    <w:rsid w:val="004F6841"/>
    <w:rsid w:val="005633AA"/>
    <w:rsid w:val="005A48A8"/>
    <w:rsid w:val="005E000C"/>
    <w:rsid w:val="00601D29"/>
    <w:rsid w:val="0061152B"/>
    <w:rsid w:val="00615AF5"/>
    <w:rsid w:val="0065355C"/>
    <w:rsid w:val="00657060"/>
    <w:rsid w:val="006655A0"/>
    <w:rsid w:val="00681624"/>
    <w:rsid w:val="007657AB"/>
    <w:rsid w:val="00777838"/>
    <w:rsid w:val="007D1EB9"/>
    <w:rsid w:val="007D7C31"/>
    <w:rsid w:val="00843503"/>
    <w:rsid w:val="00854EFC"/>
    <w:rsid w:val="008A6EA4"/>
    <w:rsid w:val="008C0359"/>
    <w:rsid w:val="008F2550"/>
    <w:rsid w:val="00904691"/>
    <w:rsid w:val="00927DDD"/>
    <w:rsid w:val="009C3E04"/>
    <w:rsid w:val="00B06C4C"/>
    <w:rsid w:val="00B13394"/>
    <w:rsid w:val="00B2508D"/>
    <w:rsid w:val="00B766D4"/>
    <w:rsid w:val="00BC7672"/>
    <w:rsid w:val="00C638ED"/>
    <w:rsid w:val="00CC2831"/>
    <w:rsid w:val="00CC4076"/>
    <w:rsid w:val="00CD1D61"/>
    <w:rsid w:val="00CD328B"/>
    <w:rsid w:val="00D15EBE"/>
    <w:rsid w:val="00D649A3"/>
    <w:rsid w:val="00DE129B"/>
    <w:rsid w:val="00E55D7D"/>
    <w:rsid w:val="00ED614E"/>
    <w:rsid w:val="00F74C9C"/>
    <w:rsid w:val="00F94DF3"/>
    <w:rsid w:val="00FC3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141BDD"/>
  <w15:chartTrackingRefBased/>
  <w15:docId w15:val="{94339035-113E-426F-85E0-FF0BB1FA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7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7838"/>
    <w:pPr>
      <w:ind w:left="720"/>
      <w:contextualSpacing/>
    </w:pPr>
  </w:style>
  <w:style w:type="paragraph" w:styleId="Encabezado">
    <w:name w:val="header"/>
    <w:basedOn w:val="Normal"/>
    <w:link w:val="EncabezadoCar"/>
    <w:uiPriority w:val="99"/>
    <w:unhideWhenUsed/>
    <w:rsid w:val="00CD32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328B"/>
  </w:style>
  <w:style w:type="paragraph" w:styleId="Piedepgina">
    <w:name w:val="footer"/>
    <w:basedOn w:val="Normal"/>
    <w:link w:val="PiedepginaCar"/>
    <w:uiPriority w:val="99"/>
    <w:unhideWhenUsed/>
    <w:rsid w:val="00CD32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28B"/>
  </w:style>
  <w:style w:type="table" w:customStyle="1" w:styleId="Tablaconcuadrcula1">
    <w:name w:val="Tabla con cuadrícula1"/>
    <w:basedOn w:val="Tablanormal"/>
    <w:next w:val="Tablaconcuadrcula"/>
    <w:uiPriority w:val="39"/>
    <w:rsid w:val="0020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62DCA"/>
    <w:rPr>
      <w:sz w:val="16"/>
      <w:szCs w:val="16"/>
    </w:rPr>
  </w:style>
  <w:style w:type="paragraph" w:styleId="Textocomentario">
    <w:name w:val="annotation text"/>
    <w:basedOn w:val="Normal"/>
    <w:link w:val="TextocomentarioCar"/>
    <w:uiPriority w:val="99"/>
    <w:semiHidden/>
    <w:unhideWhenUsed/>
    <w:rsid w:val="00462D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2DCA"/>
    <w:rPr>
      <w:sz w:val="20"/>
      <w:szCs w:val="20"/>
    </w:rPr>
  </w:style>
  <w:style w:type="paragraph" w:styleId="Asuntodelcomentario">
    <w:name w:val="annotation subject"/>
    <w:basedOn w:val="Textocomentario"/>
    <w:next w:val="Textocomentario"/>
    <w:link w:val="AsuntodelcomentarioCar"/>
    <w:uiPriority w:val="99"/>
    <w:semiHidden/>
    <w:unhideWhenUsed/>
    <w:rsid w:val="00462DCA"/>
    <w:rPr>
      <w:b/>
      <w:bCs/>
    </w:rPr>
  </w:style>
  <w:style w:type="character" w:customStyle="1" w:styleId="AsuntodelcomentarioCar">
    <w:name w:val="Asunto del comentario Car"/>
    <w:basedOn w:val="TextocomentarioCar"/>
    <w:link w:val="Asuntodelcomentario"/>
    <w:uiPriority w:val="99"/>
    <w:semiHidden/>
    <w:rsid w:val="00462DCA"/>
    <w:rPr>
      <w:b/>
      <w:bCs/>
      <w:sz w:val="20"/>
      <w:szCs w:val="20"/>
    </w:rPr>
  </w:style>
  <w:style w:type="paragraph" w:styleId="Textodeglobo">
    <w:name w:val="Balloon Text"/>
    <w:basedOn w:val="Normal"/>
    <w:link w:val="TextodegloboCar"/>
    <w:uiPriority w:val="99"/>
    <w:semiHidden/>
    <w:unhideWhenUsed/>
    <w:rsid w:val="00462D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17178">
      <w:bodyDiv w:val="1"/>
      <w:marLeft w:val="0"/>
      <w:marRight w:val="0"/>
      <w:marTop w:val="0"/>
      <w:marBottom w:val="0"/>
      <w:divBdr>
        <w:top w:val="none" w:sz="0" w:space="0" w:color="auto"/>
        <w:left w:val="none" w:sz="0" w:space="0" w:color="auto"/>
        <w:bottom w:val="none" w:sz="0" w:space="0" w:color="auto"/>
        <w:right w:val="none" w:sz="0" w:space="0" w:color="auto"/>
      </w:divBdr>
    </w:div>
    <w:div w:id="19879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uo.edu.c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6486-CD60-47C0-96C5-8B986160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713</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Rudys Colon Pozo</dc:creator>
  <cp:keywords/>
  <dc:description/>
  <cp:lastModifiedBy>Usuario de Windows</cp:lastModifiedBy>
  <cp:revision>6</cp:revision>
  <dcterms:created xsi:type="dcterms:W3CDTF">2021-01-07T00:15:00Z</dcterms:created>
  <dcterms:modified xsi:type="dcterms:W3CDTF">2021-01-12T20:02:00Z</dcterms:modified>
</cp:coreProperties>
</file>