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5B" w:rsidRPr="00445009" w:rsidRDefault="009C7203" w:rsidP="00D25D5B">
      <w:pPr>
        <w:spacing w:after="0" w:line="240" w:lineRule="auto"/>
        <w:jc w:val="center"/>
        <w:rPr>
          <w:rFonts w:ascii="Arial" w:hAnsi="Arial" w:cs="Arial"/>
          <w:sz w:val="24"/>
          <w:szCs w:val="24"/>
          <w:lang w:val="es-ES"/>
        </w:rPr>
      </w:pPr>
      <w:r>
        <w:rPr>
          <w:rFonts w:ascii="Arial" w:hAnsi="Arial" w:cs="Arial"/>
          <w:noProof/>
          <w:sz w:val="24"/>
          <w:szCs w:val="24"/>
          <w:lang w:val="es-ES" w:eastAsia="es-ES" w:bidi="ar-SA"/>
        </w:rPr>
        <w:drawing>
          <wp:anchor distT="0" distB="0" distL="114300" distR="114300" simplePos="0" relativeHeight="251658240" behindDoc="0" locked="0" layoutInCell="1" allowOverlap="1">
            <wp:simplePos x="0" y="0"/>
            <wp:positionH relativeFrom="column">
              <wp:posOffset>50800</wp:posOffset>
            </wp:positionH>
            <wp:positionV relativeFrom="paragraph">
              <wp:posOffset>431800</wp:posOffset>
            </wp:positionV>
            <wp:extent cx="1143000" cy="946150"/>
            <wp:effectExtent l="19050" t="0" r="0" b="0"/>
            <wp:wrapSquare wrapText="right"/>
            <wp:docPr id="2" name="Imagen 6" descr="D:\Chery\Work\logo\corel\ok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Chery\Work\logo\corel\okok.png"/>
                    <pic:cNvPicPr>
                      <a:picLocks noChangeAspect="1" noChangeArrowheads="1"/>
                    </pic:cNvPicPr>
                  </pic:nvPicPr>
                  <pic:blipFill>
                    <a:blip r:embed="rId5" cstate="print"/>
                    <a:srcRect/>
                    <a:stretch>
                      <a:fillRect/>
                    </a:stretch>
                  </pic:blipFill>
                  <pic:spPr bwMode="auto">
                    <a:xfrm>
                      <a:off x="0" y="0"/>
                      <a:ext cx="1143000" cy="946150"/>
                    </a:xfrm>
                    <a:prstGeom prst="rect">
                      <a:avLst/>
                    </a:prstGeom>
                    <a:noFill/>
                    <a:ln w="9525">
                      <a:noFill/>
                      <a:miter lim="800000"/>
                      <a:headEnd/>
                      <a:tailEnd/>
                    </a:ln>
                  </pic:spPr>
                </pic:pic>
              </a:graphicData>
            </a:graphic>
          </wp:anchor>
        </w:drawing>
      </w:r>
      <w:r w:rsidR="00D25D5B" w:rsidRPr="00445009">
        <w:rPr>
          <w:rFonts w:ascii="Arial" w:hAnsi="Arial" w:cs="Arial"/>
          <w:sz w:val="24"/>
          <w:szCs w:val="24"/>
          <w:lang w:val="es-ES"/>
        </w:rPr>
        <w:t xml:space="preserve">UNIVERSIDAD DE LAS TUNAS </w:t>
      </w:r>
    </w:p>
    <w:p w:rsidR="00D25D5B" w:rsidRPr="00445009" w:rsidRDefault="00D25D5B" w:rsidP="00D25D5B">
      <w:pPr>
        <w:spacing w:after="0" w:line="240" w:lineRule="auto"/>
        <w:jc w:val="center"/>
        <w:rPr>
          <w:rFonts w:ascii="Arial" w:hAnsi="Arial" w:cs="Arial"/>
          <w:sz w:val="24"/>
          <w:szCs w:val="24"/>
          <w:lang w:val="es-ES"/>
        </w:rPr>
      </w:pPr>
      <w:r w:rsidRPr="00445009">
        <w:rPr>
          <w:rFonts w:ascii="Arial" w:hAnsi="Arial" w:cs="Arial"/>
          <w:sz w:val="24"/>
          <w:szCs w:val="24"/>
          <w:lang w:val="es-ES"/>
        </w:rPr>
        <w:t xml:space="preserve">FACULTAD DE CIENCIAS DE LA EDUCACIÓN </w:t>
      </w:r>
    </w:p>
    <w:p w:rsidR="00D25D5B" w:rsidRPr="00445009" w:rsidRDefault="00D25D5B" w:rsidP="00D25D5B">
      <w:pPr>
        <w:spacing w:after="0"/>
        <w:jc w:val="center"/>
        <w:rPr>
          <w:rFonts w:ascii="Arial" w:hAnsi="Arial" w:cs="Arial"/>
          <w:sz w:val="24"/>
          <w:szCs w:val="24"/>
          <w:lang w:val="es-ES"/>
        </w:rPr>
      </w:pPr>
      <w:r w:rsidRPr="00445009">
        <w:rPr>
          <w:rFonts w:ascii="Arial" w:hAnsi="Arial" w:cs="Arial"/>
          <w:sz w:val="24"/>
          <w:szCs w:val="24"/>
          <w:lang w:val="es-ES"/>
        </w:rPr>
        <w:t xml:space="preserve">El Comité Académico de la Maestría en Educación </w:t>
      </w:r>
    </w:p>
    <w:p w:rsidR="00D25D5B" w:rsidRPr="00445009" w:rsidRDefault="00D25D5B" w:rsidP="00D25D5B">
      <w:pPr>
        <w:spacing w:after="0"/>
        <w:jc w:val="center"/>
        <w:rPr>
          <w:rFonts w:ascii="Arial" w:hAnsi="Arial" w:cs="Arial"/>
          <w:sz w:val="24"/>
          <w:szCs w:val="24"/>
          <w:lang w:val="es-ES"/>
        </w:rPr>
      </w:pPr>
    </w:p>
    <w:p w:rsidR="00D25D5B" w:rsidRPr="00445009" w:rsidRDefault="00D25D5B" w:rsidP="00D25D5B">
      <w:pPr>
        <w:spacing w:after="0"/>
        <w:jc w:val="center"/>
        <w:rPr>
          <w:rFonts w:ascii="Arial" w:hAnsi="Arial" w:cs="Arial"/>
          <w:b/>
          <w:color w:val="FFFF00"/>
          <w:sz w:val="24"/>
          <w:szCs w:val="24"/>
          <w:lang w:val="es-ES"/>
        </w:rPr>
      </w:pPr>
      <w:r w:rsidRPr="00445009">
        <w:rPr>
          <w:rFonts w:ascii="Arial" w:hAnsi="Arial" w:cs="Arial"/>
          <w:sz w:val="24"/>
          <w:szCs w:val="24"/>
          <w:lang w:val="es-ES"/>
        </w:rPr>
        <w:t xml:space="preserve"> </w:t>
      </w:r>
      <w:r w:rsidRPr="001F688E">
        <w:rPr>
          <w:rFonts w:ascii="Arial" w:hAnsi="Arial" w:cs="Arial"/>
          <w:b/>
          <w:sz w:val="24"/>
          <w:szCs w:val="24"/>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2pt;height: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PROGRAMA DE EXCELENCIA"/>
          </v:shape>
        </w:pict>
      </w:r>
    </w:p>
    <w:p w:rsidR="00D25D5B" w:rsidRPr="00445009" w:rsidRDefault="00D25D5B" w:rsidP="00D25D5B">
      <w:pPr>
        <w:spacing w:after="0"/>
        <w:jc w:val="center"/>
        <w:rPr>
          <w:rFonts w:ascii="Arial" w:hAnsi="Arial" w:cs="Arial"/>
          <w:b/>
          <w:sz w:val="24"/>
          <w:szCs w:val="24"/>
          <w:lang w:val="es-ES"/>
        </w:rPr>
      </w:pPr>
    </w:p>
    <w:p w:rsidR="00D25D5B" w:rsidRPr="00445009" w:rsidRDefault="00D25D5B" w:rsidP="00D25D5B">
      <w:pPr>
        <w:spacing w:after="0"/>
        <w:jc w:val="center"/>
        <w:rPr>
          <w:rFonts w:ascii="Arial" w:hAnsi="Arial" w:cs="Arial"/>
          <w:b/>
          <w:sz w:val="24"/>
          <w:szCs w:val="24"/>
          <w:lang w:val="es-ES"/>
        </w:rPr>
      </w:pPr>
      <w:r w:rsidRPr="00445009">
        <w:rPr>
          <w:rFonts w:ascii="Arial" w:hAnsi="Arial" w:cs="Arial"/>
          <w:b/>
          <w:sz w:val="24"/>
          <w:szCs w:val="24"/>
          <w:lang w:val="es-ES"/>
        </w:rPr>
        <w:t>CONVOCA</w:t>
      </w:r>
    </w:p>
    <w:p w:rsidR="00D25D5B" w:rsidRPr="00445009" w:rsidRDefault="00D25D5B" w:rsidP="00D25D5B">
      <w:pPr>
        <w:spacing w:after="0"/>
        <w:jc w:val="both"/>
        <w:rPr>
          <w:rFonts w:ascii="Arial" w:hAnsi="Arial" w:cs="Arial"/>
          <w:sz w:val="24"/>
          <w:szCs w:val="24"/>
          <w:lang w:val="es-ES"/>
        </w:rPr>
      </w:pPr>
      <w:r w:rsidRPr="00445009">
        <w:rPr>
          <w:rFonts w:ascii="Arial" w:hAnsi="Arial" w:cs="Arial"/>
          <w:sz w:val="24"/>
          <w:szCs w:val="24"/>
          <w:lang w:val="es-ES"/>
        </w:rPr>
        <w:t>Al ingreso a la V</w:t>
      </w:r>
      <w:r>
        <w:rPr>
          <w:rFonts w:ascii="Arial" w:hAnsi="Arial" w:cs="Arial"/>
          <w:sz w:val="24"/>
          <w:szCs w:val="24"/>
          <w:lang w:val="es-ES"/>
        </w:rPr>
        <w:t>I</w:t>
      </w:r>
      <w:r w:rsidRPr="00445009">
        <w:rPr>
          <w:rFonts w:ascii="Arial" w:hAnsi="Arial" w:cs="Arial"/>
          <w:sz w:val="24"/>
          <w:szCs w:val="24"/>
          <w:lang w:val="es-ES"/>
        </w:rPr>
        <w:t xml:space="preserve"> Edición del Programa, con una duración de tres años  a tiempo parcial.</w:t>
      </w:r>
    </w:p>
    <w:p w:rsidR="00D25D5B" w:rsidRPr="00445009" w:rsidRDefault="00D25D5B" w:rsidP="00D25D5B">
      <w:pPr>
        <w:pStyle w:val="Prrafodelista"/>
        <w:ind w:left="0"/>
        <w:jc w:val="both"/>
        <w:rPr>
          <w:rFonts w:ascii="Arial" w:hAnsi="Arial" w:cs="Arial"/>
          <w:sz w:val="24"/>
          <w:szCs w:val="24"/>
          <w:lang w:val="es-ES"/>
        </w:rPr>
      </w:pPr>
      <w:r w:rsidRPr="00445009">
        <w:rPr>
          <w:rFonts w:ascii="Arial" w:hAnsi="Arial" w:cs="Arial"/>
          <w:sz w:val="24"/>
          <w:szCs w:val="24"/>
          <w:lang w:val="es-ES"/>
        </w:rPr>
        <w:t xml:space="preserve">Con prioridad para profesores de las carreras pedagógicas de la Universidad de Las Tunas, además de solicitudes de profesionales de carreras no pedagógicas que necesiten perfeccionar y actualizar su desempeño científico y metodológico en la dirección del proceso docente-educativo de pre y postgrado; también se considerarán a interesados de los diferentes niveles de educación y de otras universidades de la provincia; además de extranjeros que soliciten el ingreso.    </w:t>
      </w:r>
    </w:p>
    <w:p w:rsidR="00D25D5B" w:rsidRPr="00445009" w:rsidRDefault="00D25D5B" w:rsidP="00D25D5B">
      <w:pPr>
        <w:spacing w:after="0"/>
        <w:jc w:val="both"/>
        <w:rPr>
          <w:rFonts w:ascii="Arial" w:hAnsi="Arial" w:cs="Arial"/>
          <w:b/>
          <w:sz w:val="24"/>
          <w:szCs w:val="24"/>
          <w:lang w:val="es-ES"/>
        </w:rPr>
      </w:pPr>
      <w:r w:rsidRPr="00445009">
        <w:rPr>
          <w:rFonts w:ascii="Arial" w:hAnsi="Arial" w:cs="Arial"/>
          <w:b/>
          <w:sz w:val="24"/>
          <w:szCs w:val="24"/>
          <w:lang w:val="es-ES"/>
        </w:rPr>
        <w:t>OBJETIVO GENERAL DEL PROGRAMA:</w:t>
      </w:r>
    </w:p>
    <w:p w:rsidR="00D25D5B" w:rsidRPr="00445009" w:rsidRDefault="00D25D5B" w:rsidP="00D25D5B">
      <w:pPr>
        <w:spacing w:after="0"/>
        <w:jc w:val="both"/>
        <w:rPr>
          <w:rFonts w:ascii="Arial" w:hAnsi="Arial" w:cs="Arial"/>
          <w:sz w:val="24"/>
          <w:szCs w:val="24"/>
          <w:lang w:val="es-ES"/>
        </w:rPr>
      </w:pPr>
      <w:r w:rsidRPr="00445009">
        <w:rPr>
          <w:rFonts w:ascii="Arial" w:hAnsi="Arial" w:cs="Arial"/>
          <w:sz w:val="24"/>
          <w:szCs w:val="24"/>
          <w:lang w:val="es-ES"/>
        </w:rPr>
        <w:t xml:space="preserve">Operar teórica y prácticamente con los contenidos de las Ciencias de </w:t>
      </w:r>
      <w:smartTag w:uri="urn:schemas-microsoft-com:office:smarttags" w:element="PersonName">
        <w:smartTagPr>
          <w:attr w:name="ProductID" w:val="La Educaci￳n"/>
        </w:smartTagPr>
        <w:r w:rsidRPr="00445009">
          <w:rPr>
            <w:rFonts w:ascii="Arial" w:hAnsi="Arial" w:cs="Arial"/>
            <w:sz w:val="24"/>
            <w:szCs w:val="24"/>
            <w:lang w:val="es-ES"/>
          </w:rPr>
          <w:t>la Educación</w:t>
        </w:r>
      </w:smartTag>
      <w:r w:rsidRPr="00445009">
        <w:rPr>
          <w:rFonts w:ascii="Arial" w:hAnsi="Arial" w:cs="Arial"/>
          <w:sz w:val="24"/>
          <w:szCs w:val="24"/>
          <w:lang w:val="es-ES"/>
        </w:rPr>
        <w:t xml:space="preserve"> en los contextos de actuación profesional que les permita a los estudiantes una mejor comprensión, interpretación y transformación de la realidad de su esfera de trabajo a partir de la investigación de la práctica educacional para proponer vías de perfeccionamiento del fenómeno objeto de estudio. </w:t>
      </w:r>
    </w:p>
    <w:p w:rsidR="00D25D5B" w:rsidRPr="00445009" w:rsidRDefault="00D25D5B" w:rsidP="00D25D5B">
      <w:pPr>
        <w:spacing w:after="120" w:line="240" w:lineRule="auto"/>
        <w:jc w:val="both"/>
        <w:rPr>
          <w:rFonts w:ascii="Arial" w:hAnsi="Arial" w:cs="Arial"/>
          <w:b/>
          <w:sz w:val="24"/>
          <w:szCs w:val="24"/>
          <w:lang w:val="es-ES"/>
        </w:rPr>
      </w:pPr>
      <w:r w:rsidRPr="00445009">
        <w:rPr>
          <w:rFonts w:ascii="Arial" w:hAnsi="Arial" w:cs="Arial"/>
          <w:b/>
          <w:sz w:val="24"/>
          <w:szCs w:val="24"/>
          <w:lang w:val="es-ES"/>
        </w:rPr>
        <w:t xml:space="preserve">ESTRUCTURA DEL PLAN DE ESTUDIOS     </w:t>
      </w:r>
    </w:p>
    <w:p w:rsidR="00D25D5B" w:rsidRPr="00445009" w:rsidRDefault="00D25D5B" w:rsidP="00D25D5B">
      <w:pPr>
        <w:spacing w:after="0"/>
        <w:jc w:val="both"/>
        <w:rPr>
          <w:rFonts w:ascii="Arial" w:hAnsi="Arial" w:cs="Arial"/>
          <w:sz w:val="24"/>
          <w:szCs w:val="24"/>
          <w:lang w:val="es-ES"/>
        </w:rPr>
      </w:pPr>
      <w:r w:rsidRPr="00445009">
        <w:rPr>
          <w:rFonts w:ascii="Arial" w:hAnsi="Arial" w:cs="Arial"/>
          <w:sz w:val="24"/>
          <w:szCs w:val="24"/>
          <w:lang w:val="es-ES"/>
        </w:rPr>
        <w:t>La estructura global del programa de Maestría y los contenidos a desarrollar se presentan agrupados en correspondencia con el tipo de formación.</w:t>
      </w:r>
    </w:p>
    <w:p w:rsidR="00D25D5B" w:rsidRPr="00445009" w:rsidRDefault="00D25D5B" w:rsidP="00D25D5B">
      <w:pPr>
        <w:spacing w:after="0"/>
        <w:jc w:val="both"/>
        <w:rPr>
          <w:rFonts w:ascii="Arial" w:hAnsi="Arial"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1054"/>
        <w:gridCol w:w="1201"/>
        <w:gridCol w:w="2760"/>
      </w:tblGrid>
      <w:tr w:rsidR="00D25D5B" w:rsidRPr="00445009" w:rsidTr="00F771DD">
        <w:trPr>
          <w:jc w:val="center"/>
        </w:trPr>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Tipo de Formación</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b/>
                <w:sz w:val="24"/>
                <w:szCs w:val="24"/>
                <w:lang w:val="es-ES" w:eastAsia="es-ES"/>
              </w:rPr>
            </w:pPr>
            <w:r w:rsidRPr="00445009">
              <w:rPr>
                <w:rFonts w:ascii="Arial" w:hAnsi="Arial" w:cs="Arial"/>
                <w:b/>
                <w:sz w:val="24"/>
                <w:szCs w:val="24"/>
                <w:lang w:val="es-ES" w:eastAsia="es-ES"/>
              </w:rPr>
              <w:t>Cursos</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b/>
                <w:sz w:val="24"/>
                <w:szCs w:val="24"/>
                <w:lang w:val="es-ES" w:eastAsia="es-ES"/>
              </w:rPr>
            </w:pPr>
            <w:r w:rsidRPr="00445009">
              <w:rPr>
                <w:rFonts w:ascii="Arial" w:hAnsi="Arial" w:cs="Arial"/>
                <w:b/>
                <w:sz w:val="24"/>
                <w:szCs w:val="24"/>
                <w:lang w:val="es-ES" w:eastAsia="es-ES"/>
              </w:rPr>
              <w:t>Créditos</w:t>
            </w:r>
          </w:p>
        </w:tc>
        <w:tc>
          <w:tcPr>
            <w:tcW w:w="0" w:type="auto"/>
          </w:tcPr>
          <w:p w:rsidR="00D25D5B" w:rsidRPr="00445009" w:rsidRDefault="00D25D5B" w:rsidP="00F771DD">
            <w:pPr>
              <w:spacing w:after="0" w:line="240" w:lineRule="auto"/>
              <w:ind w:right="-57"/>
              <w:jc w:val="center"/>
              <w:rPr>
                <w:rFonts w:ascii="Arial" w:hAnsi="Arial" w:cs="Arial"/>
                <w:b/>
                <w:sz w:val="24"/>
                <w:szCs w:val="24"/>
                <w:lang w:val="es-ES" w:eastAsia="es-ES"/>
              </w:rPr>
            </w:pPr>
            <w:r w:rsidRPr="00445009">
              <w:rPr>
                <w:rFonts w:ascii="Arial" w:hAnsi="Arial" w:cs="Arial"/>
                <w:b/>
                <w:sz w:val="24"/>
                <w:szCs w:val="24"/>
                <w:lang w:val="es-ES" w:eastAsia="es-ES"/>
              </w:rPr>
              <w:t>Actividad investigativa</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I. BÁSICA</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7</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18</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8</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II. ESPECIALIZADA</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11</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26</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8</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III.  COMPLEMENTARIA</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3</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Pr>
                <w:rFonts w:ascii="Arial" w:hAnsi="Arial" w:cs="Arial"/>
                <w:sz w:val="24"/>
                <w:szCs w:val="24"/>
                <w:lang w:val="es-ES" w:eastAsia="es-ES"/>
              </w:rPr>
              <w:t>8</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5</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No lectivos</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10</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10</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Defensa</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14</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14</w:t>
            </w:r>
          </w:p>
        </w:tc>
      </w:tr>
      <w:tr w:rsidR="00D25D5B" w:rsidRPr="00445009" w:rsidTr="00F771DD">
        <w:trPr>
          <w:jc w:val="center"/>
        </w:trPr>
        <w:tc>
          <w:tcPr>
            <w:tcW w:w="0" w:type="auto"/>
            <w:shd w:val="clear" w:color="auto" w:fill="auto"/>
            <w:tcMar>
              <w:left w:w="142" w:type="dxa"/>
              <w:right w:w="142" w:type="dxa"/>
            </w:tcMar>
            <w:vAlign w:val="center"/>
          </w:tcPr>
          <w:p w:rsidR="00D25D5B" w:rsidRPr="00445009" w:rsidRDefault="00D25D5B" w:rsidP="00F771DD">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Total</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21</w:t>
            </w:r>
          </w:p>
        </w:tc>
        <w:tc>
          <w:tcPr>
            <w:tcW w:w="0" w:type="auto"/>
            <w:shd w:val="clear" w:color="auto" w:fill="auto"/>
            <w:noWrap/>
            <w:tcMar>
              <w:left w:w="142" w:type="dxa"/>
              <w:right w:w="142" w:type="dxa"/>
            </w:tcMar>
            <w:vAlign w:val="center"/>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7</w:t>
            </w:r>
            <w:r>
              <w:rPr>
                <w:rFonts w:ascii="Arial" w:hAnsi="Arial" w:cs="Arial"/>
                <w:sz w:val="24"/>
                <w:szCs w:val="24"/>
                <w:lang w:val="es-ES" w:eastAsia="es-ES"/>
              </w:rPr>
              <w:t>6</w:t>
            </w:r>
          </w:p>
        </w:tc>
        <w:tc>
          <w:tcPr>
            <w:tcW w:w="0" w:type="auto"/>
          </w:tcPr>
          <w:p w:rsidR="00D25D5B" w:rsidRPr="00445009" w:rsidRDefault="00D25D5B" w:rsidP="00F771DD">
            <w:pPr>
              <w:spacing w:after="0" w:line="240" w:lineRule="auto"/>
              <w:ind w:right="-57"/>
              <w:jc w:val="center"/>
              <w:rPr>
                <w:rFonts w:ascii="Arial" w:hAnsi="Arial" w:cs="Arial"/>
                <w:sz w:val="24"/>
                <w:szCs w:val="24"/>
                <w:lang w:val="es-ES" w:eastAsia="es-ES"/>
              </w:rPr>
            </w:pPr>
            <w:r w:rsidRPr="00445009">
              <w:rPr>
                <w:rFonts w:ascii="Arial" w:hAnsi="Arial" w:cs="Arial"/>
                <w:sz w:val="24"/>
                <w:szCs w:val="24"/>
                <w:lang w:val="es-ES" w:eastAsia="es-ES"/>
              </w:rPr>
              <w:t>45</w:t>
            </w:r>
          </w:p>
        </w:tc>
      </w:tr>
    </w:tbl>
    <w:p w:rsidR="00D25D5B" w:rsidRPr="00445009" w:rsidRDefault="00D25D5B" w:rsidP="00D25D5B">
      <w:pPr>
        <w:spacing w:after="0"/>
        <w:ind w:right="-57"/>
        <w:jc w:val="both"/>
        <w:rPr>
          <w:rFonts w:ascii="Arial" w:hAnsi="Arial" w:cs="Arial"/>
          <w:b/>
          <w:sz w:val="24"/>
          <w:szCs w:val="24"/>
          <w:lang w:val="es-ES" w:eastAsia="es-ES"/>
        </w:rPr>
      </w:pPr>
    </w:p>
    <w:p w:rsidR="00D25D5B" w:rsidRPr="00445009" w:rsidRDefault="00D25D5B" w:rsidP="00D25D5B">
      <w:pPr>
        <w:spacing w:after="0"/>
        <w:ind w:right="-57"/>
        <w:jc w:val="both"/>
        <w:rPr>
          <w:rFonts w:ascii="Arial" w:hAnsi="Arial" w:cs="Arial"/>
          <w:sz w:val="24"/>
          <w:szCs w:val="24"/>
          <w:lang w:val="es-ES" w:eastAsia="es-ES"/>
        </w:rPr>
      </w:pPr>
      <w:r w:rsidRPr="00445009">
        <w:rPr>
          <w:rFonts w:ascii="Arial" w:hAnsi="Arial" w:cs="Arial"/>
          <w:b/>
          <w:sz w:val="24"/>
          <w:szCs w:val="24"/>
          <w:lang w:val="es-ES" w:eastAsia="es-ES"/>
        </w:rPr>
        <w:t>MÓDULO I. BÁSICO</w:t>
      </w:r>
      <w:r w:rsidRPr="00445009">
        <w:rPr>
          <w:rFonts w:ascii="Arial" w:hAnsi="Arial" w:cs="Arial"/>
          <w:sz w:val="24"/>
          <w:szCs w:val="24"/>
          <w:lang w:val="es-ES" w:eastAsia="es-ES"/>
        </w:rPr>
        <w:t xml:space="preserve">. </w:t>
      </w:r>
    </w:p>
    <w:p w:rsidR="00D25D5B" w:rsidRPr="00445009" w:rsidRDefault="00D25D5B" w:rsidP="00D25D5B">
      <w:pPr>
        <w:spacing w:after="0"/>
        <w:ind w:right="-57"/>
        <w:jc w:val="both"/>
        <w:rPr>
          <w:rFonts w:ascii="Arial" w:hAnsi="Arial" w:cs="Arial"/>
          <w:sz w:val="24"/>
          <w:szCs w:val="24"/>
          <w:lang w:val="es-ES" w:eastAsia="es-ES"/>
        </w:rPr>
      </w:pPr>
      <w:r w:rsidRPr="00445009">
        <w:rPr>
          <w:rFonts w:ascii="Arial" w:hAnsi="Arial" w:cs="Arial"/>
          <w:sz w:val="24"/>
          <w:szCs w:val="24"/>
          <w:lang w:val="es-ES" w:eastAsia="es-ES"/>
        </w:rPr>
        <w:t xml:space="preserve">Ha de proporcionar los contenidos necesarios para la ampliación y profundización de conocimientos, así como la actualización del nivel de información sobre las ciencias pedagógicas y de la educación, filosofía, psicología y teorías de aprendizaje. El eje central de éste módulo lo constituye </w:t>
      </w:r>
      <w:smartTag w:uri="urn:schemas-microsoft-com:office:smarttags" w:element="PersonName">
        <w:smartTagPr>
          <w:attr w:name="ProductID" w:val="La Metodolog￭a"/>
        </w:smartTagPr>
        <w:r w:rsidRPr="00445009">
          <w:rPr>
            <w:rFonts w:ascii="Arial" w:hAnsi="Arial" w:cs="Arial"/>
            <w:sz w:val="24"/>
            <w:szCs w:val="24"/>
            <w:lang w:val="es-ES" w:eastAsia="es-ES"/>
          </w:rPr>
          <w:t>la Metodología</w:t>
        </w:r>
      </w:smartTag>
      <w:r w:rsidRPr="00445009">
        <w:rPr>
          <w:rFonts w:ascii="Arial" w:hAnsi="Arial" w:cs="Arial"/>
          <w:sz w:val="24"/>
          <w:szCs w:val="24"/>
          <w:lang w:val="es-ES" w:eastAsia="es-ES"/>
        </w:rPr>
        <w:t xml:space="preserve"> de </w:t>
      </w:r>
      <w:smartTag w:uri="urn:schemas-microsoft-com:office:smarttags" w:element="PersonName">
        <w:smartTagPr>
          <w:attr w:name="ProductID" w:val="la Investigaci￳n Educacional."/>
        </w:smartTagPr>
        <w:r w:rsidRPr="00445009">
          <w:rPr>
            <w:rFonts w:ascii="Arial" w:hAnsi="Arial" w:cs="Arial"/>
            <w:sz w:val="24"/>
            <w:szCs w:val="24"/>
            <w:lang w:val="es-ES" w:eastAsia="es-ES"/>
          </w:rPr>
          <w:t>la Investigación Educacional.</w:t>
        </w:r>
      </w:smartTag>
      <w:r w:rsidRPr="00445009">
        <w:rPr>
          <w:rFonts w:ascii="Arial" w:hAnsi="Arial" w:cs="Arial"/>
          <w:sz w:val="24"/>
          <w:szCs w:val="24"/>
          <w:lang w:val="es-ES" w:eastAsia="es-ES"/>
        </w:rPr>
        <w:t xml:space="preserve"> </w:t>
      </w:r>
    </w:p>
    <w:p w:rsidR="00D25D5B" w:rsidRPr="00445009" w:rsidRDefault="00D25D5B" w:rsidP="00D25D5B">
      <w:pPr>
        <w:spacing w:after="0" w:line="240" w:lineRule="auto"/>
        <w:ind w:right="-57"/>
        <w:jc w:val="both"/>
        <w:rPr>
          <w:rFonts w:ascii="Arial" w:hAnsi="Arial" w:cs="Arial"/>
          <w:b/>
          <w:sz w:val="24"/>
          <w:szCs w:val="24"/>
          <w:lang w:val="es-ES" w:eastAsia="es-ES"/>
        </w:rPr>
      </w:pPr>
      <w:r w:rsidRPr="00445009">
        <w:rPr>
          <w:rFonts w:ascii="Arial" w:hAnsi="Arial" w:cs="Arial"/>
          <w:b/>
          <w:sz w:val="24"/>
          <w:szCs w:val="24"/>
          <w:lang w:val="es-ES" w:eastAsia="es-ES"/>
        </w:rPr>
        <w:t xml:space="preserve">MÓDULO II. ESPECIALIZADO. </w:t>
      </w:r>
    </w:p>
    <w:p w:rsidR="00D25D5B" w:rsidRPr="00445009" w:rsidRDefault="00D25D5B" w:rsidP="00D25D5B">
      <w:pPr>
        <w:spacing w:after="0"/>
        <w:ind w:right="-57"/>
        <w:jc w:val="both"/>
        <w:rPr>
          <w:rFonts w:ascii="Arial" w:hAnsi="Arial" w:cs="Arial"/>
          <w:sz w:val="24"/>
          <w:szCs w:val="24"/>
          <w:lang w:val="es-ES" w:eastAsia="es-ES"/>
        </w:rPr>
      </w:pPr>
      <w:r w:rsidRPr="00445009">
        <w:rPr>
          <w:rFonts w:ascii="Arial" w:hAnsi="Arial" w:cs="Arial"/>
          <w:sz w:val="24"/>
          <w:szCs w:val="24"/>
          <w:lang w:val="es-ES" w:eastAsia="es-ES"/>
        </w:rPr>
        <w:t xml:space="preserve">Con el que se debe profundizar en los fundamentos pedagógicos y didácticos del fenómeno educativo, como premisa para los fundamentos de este carácter en sus memorias escritas. Se incluyen contenidos de didáctica, desarrollo de la creatividad, tecnología educativa, orientación educativa, entre otros, los que favorecen la comprensión de los procesos formativos y de dirección del aprendizaje en los </w:t>
      </w:r>
      <w:r>
        <w:rPr>
          <w:rFonts w:ascii="Arial" w:hAnsi="Arial" w:cs="Arial"/>
          <w:sz w:val="24"/>
          <w:szCs w:val="24"/>
          <w:lang w:val="es-ES" w:eastAsia="es-ES"/>
        </w:rPr>
        <w:t>diferentes niveles de educación; además de dársele continuidad a</w:t>
      </w:r>
      <w:r w:rsidRPr="00445009">
        <w:rPr>
          <w:rFonts w:ascii="Arial" w:hAnsi="Arial" w:cs="Arial"/>
          <w:sz w:val="24"/>
          <w:szCs w:val="24"/>
          <w:lang w:val="es-ES" w:eastAsia="es-ES"/>
        </w:rPr>
        <w:t xml:space="preserve"> la Metodología </w:t>
      </w:r>
      <w:r>
        <w:rPr>
          <w:rFonts w:ascii="Arial" w:hAnsi="Arial" w:cs="Arial"/>
          <w:sz w:val="24"/>
          <w:szCs w:val="24"/>
          <w:lang w:val="es-ES" w:eastAsia="es-ES"/>
        </w:rPr>
        <w:t>de la Investigación Educacional II.</w:t>
      </w:r>
      <w:r w:rsidRPr="00445009">
        <w:rPr>
          <w:rFonts w:ascii="Arial" w:hAnsi="Arial" w:cs="Arial"/>
          <w:sz w:val="24"/>
          <w:szCs w:val="24"/>
          <w:lang w:val="es-ES" w:eastAsia="es-ES"/>
        </w:rPr>
        <w:t xml:space="preserve"> </w:t>
      </w:r>
    </w:p>
    <w:p w:rsidR="00D25D5B" w:rsidRPr="00445009" w:rsidRDefault="00D25D5B" w:rsidP="00D25D5B">
      <w:pPr>
        <w:spacing w:after="0" w:line="240" w:lineRule="auto"/>
        <w:ind w:right="-57"/>
        <w:jc w:val="both"/>
        <w:rPr>
          <w:rFonts w:ascii="Arial" w:hAnsi="Arial" w:cs="Arial"/>
          <w:sz w:val="24"/>
          <w:szCs w:val="24"/>
          <w:lang w:val="es-ES" w:eastAsia="es-ES"/>
        </w:rPr>
      </w:pPr>
    </w:p>
    <w:p w:rsidR="00D25D5B" w:rsidRPr="00445009" w:rsidRDefault="00D25D5B" w:rsidP="00D25D5B">
      <w:pPr>
        <w:spacing w:after="0" w:line="240" w:lineRule="auto"/>
        <w:ind w:right="-57"/>
        <w:jc w:val="both"/>
        <w:rPr>
          <w:rFonts w:ascii="Arial" w:hAnsi="Arial" w:cs="Arial"/>
          <w:sz w:val="24"/>
          <w:szCs w:val="24"/>
          <w:lang w:val="es-ES" w:eastAsia="es-ES"/>
        </w:rPr>
      </w:pPr>
      <w:r w:rsidRPr="00445009">
        <w:rPr>
          <w:rFonts w:ascii="Arial" w:hAnsi="Arial" w:cs="Arial"/>
          <w:b/>
          <w:sz w:val="24"/>
          <w:szCs w:val="24"/>
          <w:lang w:val="es-ES" w:eastAsia="es-ES"/>
        </w:rPr>
        <w:t xml:space="preserve">MÓDULO III. COMPLEMENTARIO. </w:t>
      </w:r>
      <w:r w:rsidRPr="00445009">
        <w:rPr>
          <w:rFonts w:ascii="Arial" w:hAnsi="Arial" w:cs="Arial"/>
          <w:sz w:val="24"/>
          <w:szCs w:val="24"/>
          <w:lang w:val="es-ES" w:eastAsia="es-ES"/>
        </w:rPr>
        <w:t xml:space="preserve">Dirigido a profundizar en el tema de investigación, desde el perfeccionamiento del diseño y conformación de cada capítulo hasta la defensa de la memoria escrita, como colofón del curso talleres de tesis. En este proceso se asumen enfoques, paradigmas, métodos y habilidades propias del trabajo científico y la metodología de la </w:t>
      </w:r>
      <w:r w:rsidRPr="00445009">
        <w:rPr>
          <w:rFonts w:ascii="Arial" w:hAnsi="Arial" w:cs="Arial"/>
          <w:sz w:val="24"/>
          <w:szCs w:val="24"/>
          <w:lang w:val="es-ES" w:eastAsia="es-ES"/>
        </w:rPr>
        <w:lastRenderedPageBreak/>
        <w:t>investigación educacional. Se trabajan los cursos optativos, los que se seleccionan de acuerdo a los intereses del tema de investigación</w:t>
      </w:r>
      <w:r>
        <w:rPr>
          <w:rFonts w:ascii="Arial" w:hAnsi="Arial" w:cs="Arial"/>
          <w:sz w:val="24"/>
          <w:szCs w:val="24"/>
          <w:lang w:val="es-ES" w:eastAsia="es-ES"/>
        </w:rPr>
        <w:t xml:space="preserve">. </w:t>
      </w:r>
      <w:r w:rsidRPr="00445009">
        <w:rPr>
          <w:rFonts w:ascii="Arial" w:hAnsi="Arial" w:cs="Arial"/>
          <w:sz w:val="24"/>
          <w:szCs w:val="24"/>
          <w:lang w:val="es-ES" w:eastAsia="es-ES"/>
        </w:rPr>
        <w:t xml:space="preserve">  </w:t>
      </w:r>
    </w:p>
    <w:p w:rsidR="00D25D5B" w:rsidRPr="00445009" w:rsidRDefault="00D25D5B" w:rsidP="00D25D5B">
      <w:pPr>
        <w:pStyle w:val="Prrafodelista"/>
        <w:spacing w:after="0"/>
        <w:ind w:left="0"/>
        <w:jc w:val="both"/>
        <w:rPr>
          <w:rFonts w:ascii="Arial" w:hAnsi="Arial" w:cs="Arial"/>
          <w:b/>
          <w:sz w:val="24"/>
          <w:szCs w:val="24"/>
          <w:lang w:val="es-ES"/>
        </w:rPr>
      </w:pPr>
      <w:r w:rsidRPr="00445009">
        <w:rPr>
          <w:rFonts w:ascii="Arial" w:hAnsi="Arial" w:cs="Arial"/>
          <w:b/>
          <w:sz w:val="24"/>
          <w:szCs w:val="24"/>
          <w:lang w:val="es-ES"/>
        </w:rPr>
        <w:t>Las líneas de investigación de la Maestría son:</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Educación, Sociedad y Pedagogía.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Currículo.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Didácticas particulares de los niveles educacionales.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Psicología Educacional.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Dirección Científica de la Educación.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Tecnología Educativa.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Orientación Educacional. </w:t>
      </w:r>
    </w:p>
    <w:p w:rsidR="00D25D5B" w:rsidRPr="00445009" w:rsidRDefault="00D25D5B" w:rsidP="00D25D5B">
      <w:pPr>
        <w:numPr>
          <w:ilvl w:val="0"/>
          <w:numId w:val="4"/>
        </w:numPr>
        <w:spacing w:after="0" w:line="240" w:lineRule="auto"/>
        <w:jc w:val="both"/>
        <w:rPr>
          <w:rFonts w:ascii="Arial" w:hAnsi="Arial" w:cs="Arial"/>
          <w:sz w:val="24"/>
          <w:szCs w:val="24"/>
          <w:lang w:val="es-ES"/>
        </w:rPr>
      </w:pPr>
      <w:r w:rsidRPr="00445009">
        <w:rPr>
          <w:rFonts w:ascii="Arial" w:hAnsi="Arial" w:cs="Arial"/>
          <w:sz w:val="24"/>
          <w:szCs w:val="24"/>
          <w:lang w:val="es-ES"/>
        </w:rPr>
        <w:t>Educación en la Creatividad.</w:t>
      </w:r>
    </w:p>
    <w:p w:rsidR="00D25D5B" w:rsidRPr="00445009" w:rsidRDefault="00D25D5B" w:rsidP="00D25D5B">
      <w:pPr>
        <w:spacing w:after="0" w:line="240" w:lineRule="auto"/>
        <w:ind w:left="426"/>
        <w:jc w:val="both"/>
        <w:rPr>
          <w:rFonts w:ascii="Arial" w:hAnsi="Arial" w:cs="Arial"/>
          <w:sz w:val="24"/>
          <w:szCs w:val="24"/>
          <w:lang w:val="es-ES"/>
        </w:rPr>
      </w:pPr>
      <w:r w:rsidRPr="00445009">
        <w:rPr>
          <w:rFonts w:ascii="Arial" w:hAnsi="Arial" w:cs="Arial"/>
          <w:sz w:val="24"/>
          <w:szCs w:val="24"/>
          <w:lang w:val="es-ES"/>
        </w:rPr>
        <w:t xml:space="preserve">9. Trabajo Comunitario. </w:t>
      </w:r>
    </w:p>
    <w:p w:rsidR="00D25D5B" w:rsidRPr="00445009" w:rsidRDefault="00D25D5B" w:rsidP="00D25D5B">
      <w:pPr>
        <w:spacing w:after="0"/>
        <w:jc w:val="both"/>
        <w:rPr>
          <w:rFonts w:ascii="Arial" w:hAnsi="Arial" w:cs="Arial"/>
          <w:sz w:val="24"/>
          <w:szCs w:val="24"/>
          <w:lang w:val="es-ES"/>
        </w:rPr>
      </w:pPr>
    </w:p>
    <w:p w:rsidR="00D25D5B" w:rsidRPr="00445009" w:rsidRDefault="00D25D5B" w:rsidP="00D25D5B">
      <w:pPr>
        <w:spacing w:after="0"/>
        <w:jc w:val="both"/>
        <w:rPr>
          <w:rFonts w:ascii="Arial" w:hAnsi="Arial" w:cs="Arial"/>
          <w:b/>
          <w:sz w:val="24"/>
          <w:szCs w:val="24"/>
          <w:lang w:val="es-ES"/>
        </w:rPr>
      </w:pPr>
      <w:r w:rsidRPr="00445009">
        <w:rPr>
          <w:rFonts w:ascii="Arial" w:hAnsi="Arial" w:cs="Arial"/>
          <w:b/>
          <w:sz w:val="24"/>
          <w:szCs w:val="24"/>
          <w:lang w:val="es-ES"/>
        </w:rPr>
        <w:t>Requisitos de ingreso:</w:t>
      </w:r>
    </w:p>
    <w:p w:rsidR="00D25D5B" w:rsidRPr="00445009" w:rsidRDefault="00D25D5B" w:rsidP="00D25D5B">
      <w:pPr>
        <w:pStyle w:val="Prrafodelista"/>
        <w:numPr>
          <w:ilvl w:val="0"/>
          <w:numId w:val="1"/>
        </w:numPr>
        <w:spacing w:after="0"/>
        <w:jc w:val="both"/>
        <w:rPr>
          <w:rFonts w:ascii="Arial" w:hAnsi="Arial" w:cs="Arial"/>
          <w:sz w:val="24"/>
          <w:szCs w:val="24"/>
          <w:lang w:val="es-ES"/>
        </w:rPr>
      </w:pPr>
      <w:r w:rsidRPr="00445009">
        <w:rPr>
          <w:rFonts w:ascii="Arial" w:hAnsi="Arial" w:cs="Arial"/>
          <w:sz w:val="24"/>
          <w:szCs w:val="24"/>
          <w:lang w:val="es-ES"/>
        </w:rPr>
        <w:t xml:space="preserve">Graduado de </w:t>
      </w:r>
      <w:smartTag w:uri="urn:schemas-microsoft-com:office:smarttags" w:element="PersonName">
        <w:smartTagPr>
          <w:attr w:name="ProductID" w:val="la Educaci￳n Superior"/>
        </w:smartTagPr>
        <w:r w:rsidRPr="00445009">
          <w:rPr>
            <w:rFonts w:ascii="Arial" w:hAnsi="Arial" w:cs="Arial"/>
            <w:sz w:val="24"/>
            <w:szCs w:val="24"/>
            <w:lang w:val="es-ES"/>
          </w:rPr>
          <w:t>la Educación Superior</w:t>
        </w:r>
      </w:smartTag>
      <w:r w:rsidRPr="00445009">
        <w:rPr>
          <w:rFonts w:ascii="Arial" w:hAnsi="Arial" w:cs="Arial"/>
          <w:sz w:val="24"/>
          <w:szCs w:val="24"/>
          <w:lang w:val="es-ES"/>
        </w:rPr>
        <w:t xml:space="preserve"> con dos años de experiencia o más en el ejercicio de la docencia.</w:t>
      </w:r>
    </w:p>
    <w:p w:rsidR="00D25D5B" w:rsidRPr="00445009" w:rsidRDefault="00D25D5B" w:rsidP="00D25D5B">
      <w:pPr>
        <w:pStyle w:val="Prrafodelista"/>
        <w:numPr>
          <w:ilvl w:val="0"/>
          <w:numId w:val="1"/>
        </w:numPr>
        <w:spacing w:after="0"/>
        <w:jc w:val="both"/>
        <w:rPr>
          <w:rFonts w:ascii="Arial" w:hAnsi="Arial" w:cs="Arial"/>
          <w:sz w:val="24"/>
          <w:szCs w:val="24"/>
          <w:lang w:val="es-ES"/>
        </w:rPr>
      </w:pPr>
      <w:r w:rsidRPr="00445009">
        <w:rPr>
          <w:rFonts w:ascii="Arial" w:hAnsi="Arial" w:cs="Arial"/>
          <w:sz w:val="24"/>
          <w:szCs w:val="24"/>
          <w:lang w:val="es-ES"/>
        </w:rPr>
        <w:t>Estar autorizado por el jefe de la institución y/o centro correspondiente.</w:t>
      </w:r>
    </w:p>
    <w:p w:rsidR="00D25D5B" w:rsidRPr="00445009" w:rsidRDefault="00D25D5B" w:rsidP="00D25D5B">
      <w:pPr>
        <w:pStyle w:val="Prrafodelista"/>
        <w:numPr>
          <w:ilvl w:val="0"/>
          <w:numId w:val="1"/>
        </w:numPr>
        <w:jc w:val="both"/>
        <w:rPr>
          <w:rFonts w:ascii="Arial" w:hAnsi="Arial" w:cs="Arial"/>
          <w:sz w:val="24"/>
          <w:szCs w:val="24"/>
          <w:lang w:val="es-ES"/>
        </w:rPr>
      </w:pPr>
      <w:r w:rsidRPr="00445009">
        <w:rPr>
          <w:rFonts w:ascii="Arial" w:hAnsi="Arial" w:cs="Arial"/>
          <w:sz w:val="24"/>
          <w:szCs w:val="24"/>
          <w:lang w:val="es-ES"/>
        </w:rPr>
        <w:t>Aprobar exámenes de admisión en las siguientes modalidades:</w:t>
      </w:r>
    </w:p>
    <w:p w:rsidR="00D25D5B" w:rsidRPr="00445009" w:rsidRDefault="00D25D5B" w:rsidP="00D25D5B">
      <w:pPr>
        <w:pStyle w:val="Prrafodelista"/>
        <w:numPr>
          <w:ilvl w:val="0"/>
          <w:numId w:val="2"/>
        </w:numPr>
        <w:jc w:val="both"/>
        <w:rPr>
          <w:rFonts w:ascii="Arial" w:hAnsi="Arial" w:cs="Arial"/>
          <w:sz w:val="24"/>
          <w:szCs w:val="24"/>
          <w:lang w:val="es-ES"/>
        </w:rPr>
      </w:pPr>
      <w:r w:rsidRPr="00445009">
        <w:rPr>
          <w:rFonts w:ascii="Arial" w:hAnsi="Arial" w:cs="Arial"/>
          <w:sz w:val="24"/>
          <w:szCs w:val="24"/>
          <w:lang w:val="es-ES"/>
        </w:rPr>
        <w:t>Lengua materna (Dictado y comprensión de textos)</w:t>
      </w:r>
    </w:p>
    <w:p w:rsidR="00D25D5B" w:rsidRPr="00445009" w:rsidRDefault="00D25D5B" w:rsidP="00D25D5B">
      <w:pPr>
        <w:pStyle w:val="Prrafodelista"/>
        <w:numPr>
          <w:ilvl w:val="0"/>
          <w:numId w:val="2"/>
        </w:numPr>
        <w:jc w:val="both"/>
        <w:rPr>
          <w:rFonts w:ascii="Arial" w:hAnsi="Arial" w:cs="Arial"/>
          <w:sz w:val="24"/>
          <w:szCs w:val="24"/>
          <w:lang w:val="es-ES"/>
        </w:rPr>
      </w:pPr>
      <w:r w:rsidRPr="00445009">
        <w:rPr>
          <w:rFonts w:ascii="Arial" w:hAnsi="Arial" w:cs="Arial"/>
          <w:sz w:val="24"/>
          <w:szCs w:val="24"/>
          <w:lang w:val="es-ES"/>
        </w:rPr>
        <w:t>Informática (manejo de procesadores de textos)</w:t>
      </w:r>
    </w:p>
    <w:p w:rsidR="00D25D5B" w:rsidRPr="00445009" w:rsidRDefault="00D25D5B" w:rsidP="00D25D5B">
      <w:pPr>
        <w:pStyle w:val="Prrafodelista"/>
        <w:numPr>
          <w:ilvl w:val="0"/>
          <w:numId w:val="2"/>
        </w:numPr>
        <w:jc w:val="both"/>
        <w:rPr>
          <w:rFonts w:ascii="Arial" w:hAnsi="Arial" w:cs="Arial"/>
          <w:sz w:val="24"/>
          <w:szCs w:val="24"/>
          <w:lang w:val="es-ES"/>
        </w:rPr>
      </w:pPr>
      <w:r w:rsidRPr="00445009">
        <w:rPr>
          <w:rFonts w:ascii="Arial" w:hAnsi="Arial" w:cs="Arial"/>
          <w:sz w:val="24"/>
          <w:szCs w:val="24"/>
          <w:lang w:val="es-ES"/>
        </w:rPr>
        <w:t xml:space="preserve">Metodología de </w:t>
      </w:r>
      <w:smartTag w:uri="urn:schemas-microsoft-com:office:smarttags" w:element="PersonName">
        <w:smartTagPr>
          <w:attr w:name="ProductID" w:val="la Investigaci￳n"/>
        </w:smartTagPr>
        <w:r w:rsidRPr="00445009">
          <w:rPr>
            <w:rFonts w:ascii="Arial" w:hAnsi="Arial" w:cs="Arial"/>
            <w:sz w:val="24"/>
            <w:szCs w:val="24"/>
            <w:lang w:val="es-ES"/>
          </w:rPr>
          <w:t>la Investigación</w:t>
        </w:r>
      </w:smartTag>
      <w:r w:rsidRPr="00445009">
        <w:rPr>
          <w:rFonts w:ascii="Arial" w:hAnsi="Arial" w:cs="Arial"/>
          <w:sz w:val="24"/>
          <w:szCs w:val="24"/>
          <w:lang w:val="es-ES"/>
        </w:rPr>
        <w:t xml:space="preserve"> (Presentación del tema de investigación y de su diseño teórico, además de entrevistas que realizará el tribunal sobre otras particularidades del tema propuesto y la tutoría)</w:t>
      </w:r>
    </w:p>
    <w:p w:rsidR="00D25D5B" w:rsidRPr="00445009" w:rsidRDefault="00D25D5B" w:rsidP="00D25D5B">
      <w:pPr>
        <w:pStyle w:val="Prrafodelista"/>
        <w:numPr>
          <w:ilvl w:val="0"/>
          <w:numId w:val="1"/>
        </w:numPr>
        <w:jc w:val="both"/>
        <w:rPr>
          <w:rFonts w:ascii="Arial" w:hAnsi="Arial" w:cs="Arial"/>
          <w:sz w:val="24"/>
          <w:szCs w:val="24"/>
          <w:lang w:val="es-ES"/>
        </w:rPr>
      </w:pPr>
      <w:r w:rsidRPr="00445009">
        <w:rPr>
          <w:rFonts w:ascii="Arial" w:hAnsi="Arial" w:cs="Arial"/>
          <w:sz w:val="24"/>
          <w:szCs w:val="24"/>
          <w:lang w:val="es-ES"/>
        </w:rPr>
        <w:t>No tener tema de doctorado aprobado en ninguna de las modalidades.</w:t>
      </w:r>
    </w:p>
    <w:p w:rsidR="00D25D5B" w:rsidRPr="00445009" w:rsidRDefault="00D25D5B" w:rsidP="00D25D5B">
      <w:pPr>
        <w:pStyle w:val="Prrafodelista"/>
        <w:numPr>
          <w:ilvl w:val="0"/>
          <w:numId w:val="1"/>
        </w:numPr>
        <w:jc w:val="both"/>
        <w:rPr>
          <w:rFonts w:ascii="Arial" w:hAnsi="Arial" w:cs="Arial"/>
          <w:sz w:val="24"/>
          <w:szCs w:val="24"/>
          <w:lang w:val="es-ES"/>
        </w:rPr>
      </w:pPr>
      <w:r w:rsidRPr="00445009">
        <w:rPr>
          <w:rFonts w:ascii="Arial" w:hAnsi="Arial" w:cs="Arial"/>
          <w:sz w:val="24"/>
          <w:szCs w:val="24"/>
          <w:lang w:val="es-ES"/>
        </w:rPr>
        <w:t>Que el tema presentado tenga posibilidades de continuar investigándose en la modalidad de doctorado.</w:t>
      </w:r>
    </w:p>
    <w:p w:rsidR="00D25D5B" w:rsidRPr="00445009" w:rsidRDefault="00D25D5B" w:rsidP="00D25D5B">
      <w:pPr>
        <w:pStyle w:val="Prrafodelista"/>
        <w:numPr>
          <w:ilvl w:val="0"/>
          <w:numId w:val="1"/>
        </w:numPr>
        <w:jc w:val="both"/>
        <w:rPr>
          <w:rFonts w:ascii="Arial" w:hAnsi="Arial" w:cs="Arial"/>
          <w:sz w:val="24"/>
          <w:szCs w:val="24"/>
          <w:lang w:val="es-ES"/>
        </w:rPr>
      </w:pPr>
      <w:r w:rsidRPr="00445009">
        <w:rPr>
          <w:rFonts w:ascii="Arial" w:hAnsi="Arial" w:cs="Arial"/>
          <w:sz w:val="24"/>
          <w:szCs w:val="24"/>
          <w:lang w:val="es-ES"/>
        </w:rPr>
        <w:t xml:space="preserve">No haber cursado estudios </w:t>
      </w:r>
      <w:r>
        <w:rPr>
          <w:rFonts w:ascii="Arial" w:hAnsi="Arial" w:cs="Arial"/>
          <w:sz w:val="24"/>
          <w:szCs w:val="24"/>
          <w:lang w:val="es-ES"/>
        </w:rPr>
        <w:t xml:space="preserve">en esta </w:t>
      </w:r>
      <w:r w:rsidRPr="00445009">
        <w:rPr>
          <w:rFonts w:ascii="Arial" w:hAnsi="Arial" w:cs="Arial"/>
          <w:sz w:val="24"/>
          <w:szCs w:val="24"/>
          <w:lang w:val="es-ES"/>
        </w:rPr>
        <w:t>maestría con anterioridad.</w:t>
      </w:r>
    </w:p>
    <w:p w:rsidR="00D25D5B" w:rsidRPr="00445009" w:rsidRDefault="00D25D5B" w:rsidP="00D25D5B">
      <w:pPr>
        <w:pStyle w:val="Prrafodelista"/>
        <w:numPr>
          <w:ilvl w:val="0"/>
          <w:numId w:val="1"/>
        </w:numPr>
        <w:spacing w:after="0" w:line="240" w:lineRule="auto"/>
        <w:jc w:val="both"/>
        <w:rPr>
          <w:rFonts w:ascii="Arial" w:hAnsi="Arial" w:cs="Arial"/>
          <w:sz w:val="24"/>
          <w:szCs w:val="24"/>
          <w:lang w:val="es-ES"/>
        </w:rPr>
      </w:pPr>
      <w:r w:rsidRPr="00445009">
        <w:rPr>
          <w:rFonts w:ascii="Arial" w:hAnsi="Arial" w:cs="Arial"/>
          <w:sz w:val="24"/>
          <w:szCs w:val="24"/>
          <w:lang w:val="es-ES"/>
        </w:rPr>
        <w:t>Ser aprobado por el Comité Académico.</w:t>
      </w:r>
    </w:p>
    <w:p w:rsidR="00D25D5B" w:rsidRDefault="00D25D5B" w:rsidP="00D25D5B">
      <w:pPr>
        <w:numPr>
          <w:ilvl w:val="0"/>
          <w:numId w:val="1"/>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El Comité Académico se reserva el derecho de aplicar otras pruebas y entrevistas una vez revisados los expedientes. </w:t>
      </w:r>
    </w:p>
    <w:p w:rsidR="00D25D5B" w:rsidRPr="00445009" w:rsidRDefault="00D25D5B" w:rsidP="00D25D5B">
      <w:pPr>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 xml:space="preserve">No haber causado baja de esta Maestría por pérdida de requisitos de permanencia. </w:t>
      </w:r>
    </w:p>
    <w:p w:rsidR="00D25D5B" w:rsidRPr="00445009" w:rsidRDefault="00D25D5B" w:rsidP="00D25D5B">
      <w:pPr>
        <w:spacing w:after="0" w:line="240" w:lineRule="auto"/>
        <w:jc w:val="both"/>
        <w:rPr>
          <w:rFonts w:ascii="Arial" w:hAnsi="Arial" w:cs="Arial"/>
          <w:b/>
          <w:sz w:val="24"/>
          <w:szCs w:val="24"/>
          <w:lang w:val="es-ES"/>
        </w:rPr>
      </w:pPr>
      <w:r w:rsidRPr="00445009">
        <w:rPr>
          <w:rFonts w:ascii="Arial" w:hAnsi="Arial" w:cs="Arial"/>
          <w:b/>
          <w:sz w:val="24"/>
          <w:szCs w:val="24"/>
          <w:lang w:val="es-ES"/>
        </w:rPr>
        <w:t>REQUISITOS DE PERMANENCIA</w:t>
      </w:r>
    </w:p>
    <w:p w:rsidR="00D25D5B" w:rsidRPr="00445009" w:rsidRDefault="00D25D5B" w:rsidP="00D25D5B">
      <w:pPr>
        <w:numPr>
          <w:ilvl w:val="0"/>
          <w:numId w:val="3"/>
        </w:numPr>
        <w:spacing w:after="0" w:line="240" w:lineRule="auto"/>
        <w:jc w:val="both"/>
        <w:rPr>
          <w:rFonts w:ascii="Arial" w:hAnsi="Arial" w:cs="Arial"/>
          <w:b/>
          <w:sz w:val="24"/>
          <w:szCs w:val="24"/>
          <w:lang w:val="es-ES"/>
        </w:rPr>
      </w:pPr>
      <w:r w:rsidRPr="00445009">
        <w:rPr>
          <w:rFonts w:ascii="Arial" w:hAnsi="Arial" w:cs="Arial"/>
          <w:sz w:val="24"/>
          <w:szCs w:val="24"/>
          <w:lang w:val="es-ES"/>
        </w:rPr>
        <w:t>No tener evaluaciones pendientes de tres cursos consecutivos sin debida justificación.</w:t>
      </w:r>
    </w:p>
    <w:p w:rsidR="00D25D5B" w:rsidRPr="00445009" w:rsidRDefault="00D25D5B" w:rsidP="00D25D5B">
      <w:pPr>
        <w:numPr>
          <w:ilvl w:val="0"/>
          <w:numId w:val="3"/>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No haber sido sancionado administrativamente. </w:t>
      </w:r>
    </w:p>
    <w:p w:rsidR="00D25D5B" w:rsidRPr="00445009" w:rsidRDefault="00D25D5B" w:rsidP="00D25D5B">
      <w:pPr>
        <w:numPr>
          <w:ilvl w:val="0"/>
          <w:numId w:val="3"/>
        </w:numPr>
        <w:spacing w:after="120" w:line="240" w:lineRule="auto"/>
        <w:jc w:val="both"/>
        <w:rPr>
          <w:rFonts w:ascii="Arial" w:hAnsi="Arial" w:cs="Arial"/>
          <w:sz w:val="24"/>
          <w:szCs w:val="24"/>
          <w:lang w:val="es-ES"/>
        </w:rPr>
      </w:pPr>
      <w:r w:rsidRPr="00445009">
        <w:rPr>
          <w:rFonts w:ascii="Arial" w:hAnsi="Arial" w:cs="Arial"/>
          <w:sz w:val="24"/>
          <w:szCs w:val="24"/>
          <w:lang w:val="es-ES"/>
        </w:rPr>
        <w:t xml:space="preserve">Mantener el ejercicio de las funciones docentes en los CES y/o instituciones que lo autorizaron a matricular.  </w:t>
      </w:r>
    </w:p>
    <w:p w:rsidR="00D25D5B" w:rsidRPr="00445009" w:rsidRDefault="00D25D5B" w:rsidP="00D25D5B">
      <w:pPr>
        <w:spacing w:after="0" w:line="240" w:lineRule="auto"/>
        <w:jc w:val="both"/>
        <w:rPr>
          <w:rFonts w:ascii="Arial" w:hAnsi="Arial" w:cs="Arial"/>
          <w:b/>
          <w:sz w:val="24"/>
          <w:szCs w:val="24"/>
          <w:lang w:val="es-ES"/>
        </w:rPr>
      </w:pPr>
      <w:r w:rsidRPr="00445009">
        <w:rPr>
          <w:rFonts w:ascii="Arial" w:hAnsi="Arial" w:cs="Arial"/>
          <w:b/>
          <w:sz w:val="24"/>
          <w:szCs w:val="24"/>
          <w:lang w:val="es-ES"/>
        </w:rPr>
        <w:t>DOCUMENTOS A PRESENTAR PARA EL ACTO DE MATRÍCULA</w:t>
      </w:r>
    </w:p>
    <w:p w:rsidR="00D25D5B" w:rsidRPr="00445009" w:rsidRDefault="00D25D5B" w:rsidP="00D25D5B">
      <w:pPr>
        <w:pStyle w:val="Prrafodelista"/>
        <w:numPr>
          <w:ilvl w:val="0"/>
          <w:numId w:val="5"/>
        </w:numPr>
        <w:spacing w:after="0" w:line="240" w:lineRule="auto"/>
        <w:jc w:val="both"/>
        <w:rPr>
          <w:rFonts w:ascii="Arial" w:hAnsi="Arial" w:cs="Arial"/>
          <w:sz w:val="24"/>
          <w:szCs w:val="24"/>
          <w:lang w:val="es-ES"/>
        </w:rPr>
      </w:pPr>
      <w:r w:rsidRPr="00445009">
        <w:rPr>
          <w:rFonts w:ascii="Arial" w:hAnsi="Arial" w:cs="Arial"/>
          <w:sz w:val="24"/>
          <w:szCs w:val="24"/>
          <w:lang w:val="es-ES"/>
        </w:rPr>
        <w:t>Una foto.</w:t>
      </w:r>
    </w:p>
    <w:p w:rsidR="00D25D5B" w:rsidRPr="00445009" w:rsidRDefault="00D25D5B" w:rsidP="00D25D5B">
      <w:pPr>
        <w:pStyle w:val="Prrafodelista"/>
        <w:numPr>
          <w:ilvl w:val="0"/>
          <w:numId w:val="5"/>
        </w:numPr>
        <w:spacing w:after="0"/>
        <w:jc w:val="both"/>
        <w:rPr>
          <w:rFonts w:ascii="Arial" w:hAnsi="Arial" w:cs="Arial"/>
          <w:sz w:val="24"/>
          <w:szCs w:val="24"/>
          <w:lang w:val="es-ES"/>
        </w:rPr>
      </w:pPr>
      <w:r w:rsidRPr="00445009">
        <w:rPr>
          <w:rFonts w:ascii="Arial" w:hAnsi="Arial" w:cs="Arial"/>
          <w:sz w:val="24"/>
          <w:szCs w:val="24"/>
          <w:lang w:val="es-ES"/>
        </w:rPr>
        <w:t xml:space="preserve">El título original y una copia para cotejar.  </w:t>
      </w:r>
    </w:p>
    <w:p w:rsidR="00D25D5B" w:rsidRPr="00445009" w:rsidRDefault="00D25D5B" w:rsidP="00D25D5B">
      <w:pPr>
        <w:numPr>
          <w:ilvl w:val="0"/>
          <w:numId w:val="5"/>
        </w:numPr>
        <w:spacing w:after="0" w:line="240" w:lineRule="auto"/>
        <w:jc w:val="both"/>
        <w:rPr>
          <w:rFonts w:ascii="Arial" w:hAnsi="Arial" w:cs="Arial"/>
          <w:sz w:val="24"/>
          <w:szCs w:val="24"/>
          <w:lang w:val="es-ES"/>
        </w:rPr>
      </w:pPr>
      <w:r w:rsidRPr="00445009">
        <w:rPr>
          <w:rFonts w:ascii="Arial" w:hAnsi="Arial" w:cs="Arial"/>
          <w:sz w:val="24"/>
          <w:szCs w:val="24"/>
          <w:lang w:val="es-ES"/>
        </w:rPr>
        <w:t xml:space="preserve">Aval de la administración, donde se declare que está autorizado por el jefe del departamento y/o director del centro de trabajo correspondiente, con el compromiso de garantizar la asistencia a los encuentros, además de las exigencias para la culminación de estudios. (Documento que fundamenta el requisito No. 2) </w:t>
      </w:r>
    </w:p>
    <w:p w:rsidR="00D25D5B" w:rsidRPr="00445009" w:rsidRDefault="00D25D5B" w:rsidP="00D25D5B">
      <w:pPr>
        <w:pStyle w:val="Prrafodelista"/>
        <w:numPr>
          <w:ilvl w:val="0"/>
          <w:numId w:val="5"/>
        </w:numPr>
        <w:spacing w:after="0"/>
        <w:jc w:val="both"/>
        <w:rPr>
          <w:rFonts w:ascii="Arial" w:hAnsi="Arial" w:cs="Arial"/>
          <w:sz w:val="24"/>
          <w:szCs w:val="24"/>
          <w:lang w:val="es-ES"/>
        </w:rPr>
      </w:pPr>
      <w:r w:rsidRPr="00445009">
        <w:rPr>
          <w:rFonts w:ascii="Arial" w:hAnsi="Arial" w:cs="Arial"/>
          <w:sz w:val="24"/>
          <w:szCs w:val="24"/>
          <w:lang w:val="es-ES"/>
        </w:rPr>
        <w:t>Curriculum vitae actualizado.</w:t>
      </w:r>
    </w:p>
    <w:p w:rsidR="00D25D5B" w:rsidRPr="00445009" w:rsidRDefault="00D25D5B" w:rsidP="00D25D5B">
      <w:pPr>
        <w:pStyle w:val="Prrafodelista"/>
        <w:numPr>
          <w:ilvl w:val="0"/>
          <w:numId w:val="5"/>
        </w:numPr>
        <w:spacing w:after="0"/>
        <w:jc w:val="both"/>
        <w:rPr>
          <w:rFonts w:ascii="Arial" w:hAnsi="Arial" w:cs="Arial"/>
          <w:sz w:val="24"/>
          <w:szCs w:val="24"/>
          <w:lang w:val="es-ES"/>
        </w:rPr>
      </w:pPr>
      <w:r w:rsidRPr="00445009">
        <w:rPr>
          <w:rFonts w:ascii="Arial" w:hAnsi="Arial" w:cs="Arial"/>
          <w:sz w:val="24"/>
          <w:szCs w:val="24"/>
          <w:lang w:val="es-ES"/>
        </w:rPr>
        <w:t xml:space="preserve">Foto copia del carné de identidad, en la que el nombre debe corresponderse con el del resto de los documentos.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La Maestría se oferta en la modalidad a tiempo parcial, según los intereses de la entidad cubana o extranjera solicitante. En el caso de los extranjeros se tendrá en cuenta una convocatoria con otras particularidades. El tiempo de duración del programa es de tres años. La defensa de la memoria escrita debe hacerse en un período no mayor de cinco años.</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lastRenderedPageBreak/>
        <w:t xml:space="preserve">Las solicitudes de admisión se harán por escrito en la fecha indicada, donde se declare sintéticamente su solicitud de ingreso, las que se harán llegar por correo o en físico a los contactos declarados.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Después de formalizado todo el proceso de matrícula, se conformarán dos grupos: uno de la ULT y otro para los interesados de los distintos niveles de educación de la provincia, incluyendo la Facultad de Ciencias Medicas. </w:t>
      </w:r>
    </w:p>
    <w:p w:rsidR="00D25D5B" w:rsidRPr="00445009" w:rsidRDefault="00D25D5B" w:rsidP="00D25D5B">
      <w:pPr>
        <w:pStyle w:val="Prrafodelista"/>
        <w:spacing w:after="0"/>
        <w:ind w:left="0"/>
        <w:jc w:val="both"/>
        <w:rPr>
          <w:rFonts w:ascii="Arial" w:hAnsi="Arial" w:cs="Arial"/>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r w:rsidRPr="00445009">
        <w:rPr>
          <w:rFonts w:ascii="Arial" w:hAnsi="Arial" w:cs="Arial"/>
          <w:b/>
          <w:sz w:val="24"/>
          <w:szCs w:val="24"/>
          <w:lang w:val="es-ES"/>
        </w:rPr>
        <w:t>DISTRIBUCIÓN DE LAS PLAZAS:</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Universidad de Las Tunas: </w:t>
      </w:r>
      <w:r>
        <w:rPr>
          <w:rFonts w:ascii="Arial" w:hAnsi="Arial" w:cs="Arial"/>
          <w:sz w:val="24"/>
          <w:szCs w:val="24"/>
          <w:lang w:val="es-ES"/>
        </w:rPr>
        <w:t>2</w:t>
      </w:r>
      <w:r w:rsidR="00E35395">
        <w:rPr>
          <w:rFonts w:ascii="Arial" w:hAnsi="Arial" w:cs="Arial"/>
          <w:sz w:val="24"/>
          <w:szCs w:val="24"/>
          <w:lang w:val="es-ES"/>
        </w:rPr>
        <w:t>0</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Escuela Pedagógica: </w:t>
      </w:r>
      <w:r w:rsidR="00E35395">
        <w:rPr>
          <w:rFonts w:ascii="Arial" w:hAnsi="Arial" w:cs="Arial"/>
          <w:sz w:val="24"/>
          <w:szCs w:val="24"/>
          <w:lang w:val="es-ES"/>
        </w:rPr>
        <w:t>5</w:t>
      </w:r>
    </w:p>
    <w:p w:rsidR="00D25D5B" w:rsidRPr="00445009" w:rsidRDefault="00273D33" w:rsidP="00D25D5B">
      <w:pPr>
        <w:pStyle w:val="Prrafodelista"/>
        <w:spacing w:after="0"/>
        <w:ind w:left="0"/>
        <w:jc w:val="both"/>
        <w:rPr>
          <w:rFonts w:ascii="Arial" w:hAnsi="Arial" w:cs="Arial"/>
          <w:sz w:val="24"/>
          <w:szCs w:val="24"/>
          <w:lang w:val="es-ES"/>
        </w:rPr>
      </w:pPr>
      <w:r>
        <w:rPr>
          <w:rFonts w:ascii="Arial" w:hAnsi="Arial" w:cs="Arial"/>
          <w:sz w:val="24"/>
          <w:szCs w:val="24"/>
          <w:lang w:val="es-ES"/>
        </w:rPr>
        <w:t>DPE</w:t>
      </w:r>
      <w:r w:rsidR="00D25D5B" w:rsidRPr="00445009">
        <w:rPr>
          <w:rFonts w:ascii="Arial" w:hAnsi="Arial" w:cs="Arial"/>
          <w:sz w:val="24"/>
          <w:szCs w:val="24"/>
          <w:lang w:val="es-ES"/>
        </w:rPr>
        <w:t xml:space="preserve">: </w:t>
      </w:r>
      <w:r w:rsidR="00D25D5B">
        <w:rPr>
          <w:rFonts w:ascii="Arial" w:hAnsi="Arial" w:cs="Arial"/>
          <w:sz w:val="24"/>
          <w:szCs w:val="24"/>
          <w:lang w:val="es-ES"/>
        </w:rPr>
        <w:t>5</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b/>
          <w:sz w:val="24"/>
          <w:szCs w:val="24"/>
          <w:lang w:val="es-ES"/>
        </w:rPr>
        <w:t>FECHAS IMPORTANTES</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Solicitud de admisión al Comité Académico---------- </w:t>
      </w:r>
      <w:r w:rsidR="00E35395">
        <w:rPr>
          <w:rFonts w:ascii="Arial" w:hAnsi="Arial" w:cs="Arial"/>
          <w:sz w:val="24"/>
          <w:szCs w:val="24"/>
          <w:lang w:val="es-ES"/>
        </w:rPr>
        <w:t>11</w:t>
      </w:r>
      <w:r w:rsidRPr="00445009">
        <w:rPr>
          <w:rFonts w:ascii="Arial" w:hAnsi="Arial" w:cs="Arial"/>
          <w:sz w:val="24"/>
          <w:szCs w:val="24"/>
          <w:lang w:val="es-ES"/>
        </w:rPr>
        <w:t xml:space="preserve"> al </w:t>
      </w:r>
      <w:r>
        <w:rPr>
          <w:rFonts w:ascii="Arial" w:hAnsi="Arial" w:cs="Arial"/>
          <w:sz w:val="24"/>
          <w:szCs w:val="24"/>
          <w:lang w:val="es-ES"/>
        </w:rPr>
        <w:t>30</w:t>
      </w:r>
      <w:r w:rsidRPr="00445009">
        <w:rPr>
          <w:rFonts w:ascii="Arial" w:hAnsi="Arial" w:cs="Arial"/>
          <w:sz w:val="24"/>
          <w:szCs w:val="24"/>
          <w:lang w:val="es-ES"/>
        </w:rPr>
        <w:t xml:space="preserve"> de </w:t>
      </w:r>
      <w:r w:rsidR="00E35395">
        <w:rPr>
          <w:rFonts w:ascii="Arial" w:hAnsi="Arial" w:cs="Arial"/>
          <w:sz w:val="24"/>
          <w:szCs w:val="24"/>
          <w:lang w:val="es-ES"/>
        </w:rPr>
        <w:t xml:space="preserve">noviembre </w:t>
      </w:r>
      <w:r w:rsidRPr="00445009">
        <w:rPr>
          <w:rFonts w:ascii="Arial" w:hAnsi="Arial" w:cs="Arial"/>
          <w:sz w:val="24"/>
          <w:szCs w:val="24"/>
          <w:lang w:val="es-ES"/>
        </w:rPr>
        <w:t>/01</w:t>
      </w:r>
      <w:r w:rsidR="00E35395">
        <w:rPr>
          <w:rFonts w:ascii="Arial" w:hAnsi="Arial" w:cs="Arial"/>
          <w:sz w:val="24"/>
          <w:szCs w:val="24"/>
          <w:lang w:val="es-ES"/>
        </w:rPr>
        <w:t>9</w:t>
      </w:r>
      <w:r w:rsidRPr="00445009">
        <w:rPr>
          <w:rFonts w:ascii="Arial" w:hAnsi="Arial" w:cs="Arial"/>
          <w:sz w:val="24"/>
          <w:szCs w:val="24"/>
          <w:lang w:val="es-ES"/>
        </w:rPr>
        <w:t>.</w:t>
      </w:r>
    </w:p>
    <w:p w:rsidR="00B92E63"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Ejercicios de admisión</w:t>
      </w:r>
      <w:r w:rsidR="00B92E63">
        <w:rPr>
          <w:rFonts w:ascii="Arial" w:hAnsi="Arial" w:cs="Arial"/>
          <w:sz w:val="24"/>
          <w:szCs w:val="24"/>
          <w:lang w:val="es-ES"/>
        </w:rPr>
        <w:t xml:space="preserve">: </w:t>
      </w:r>
      <w:r w:rsidRPr="00445009">
        <w:rPr>
          <w:rFonts w:ascii="Arial" w:hAnsi="Arial" w:cs="Arial"/>
          <w:sz w:val="24"/>
          <w:szCs w:val="24"/>
          <w:lang w:val="es-ES"/>
        </w:rPr>
        <w:t xml:space="preserve"> </w:t>
      </w:r>
    </w:p>
    <w:p w:rsidR="00B92E63"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Lengua Materna: </w:t>
      </w:r>
      <w:r w:rsidR="00B92E63">
        <w:rPr>
          <w:rFonts w:ascii="Arial" w:hAnsi="Arial" w:cs="Arial"/>
          <w:sz w:val="24"/>
          <w:szCs w:val="24"/>
          <w:lang w:val="es-ES"/>
        </w:rPr>
        <w:t>2</w:t>
      </w:r>
      <w:r w:rsidR="00B92E63" w:rsidRPr="00445009">
        <w:rPr>
          <w:rFonts w:ascii="Arial" w:hAnsi="Arial" w:cs="Arial"/>
          <w:sz w:val="24"/>
          <w:szCs w:val="24"/>
          <w:lang w:val="es-ES"/>
        </w:rPr>
        <w:t xml:space="preserve"> </w:t>
      </w:r>
      <w:r w:rsidR="00B92E63">
        <w:rPr>
          <w:rFonts w:ascii="Arial" w:hAnsi="Arial" w:cs="Arial"/>
          <w:sz w:val="24"/>
          <w:szCs w:val="24"/>
          <w:lang w:val="es-ES"/>
        </w:rPr>
        <w:t>y 3</w:t>
      </w:r>
      <w:r w:rsidR="00B92E63" w:rsidRPr="00445009">
        <w:rPr>
          <w:rFonts w:ascii="Arial" w:hAnsi="Arial" w:cs="Arial"/>
          <w:sz w:val="24"/>
          <w:szCs w:val="24"/>
          <w:lang w:val="es-ES"/>
        </w:rPr>
        <w:t xml:space="preserve"> de </w:t>
      </w:r>
      <w:r w:rsidR="00B92E63">
        <w:rPr>
          <w:rFonts w:ascii="Arial" w:hAnsi="Arial" w:cs="Arial"/>
          <w:sz w:val="24"/>
          <w:szCs w:val="24"/>
          <w:lang w:val="es-ES"/>
        </w:rPr>
        <w:t xml:space="preserve">diciembre </w:t>
      </w:r>
      <w:r w:rsidR="00B92E63" w:rsidRPr="00445009">
        <w:rPr>
          <w:rFonts w:ascii="Arial" w:hAnsi="Arial" w:cs="Arial"/>
          <w:sz w:val="24"/>
          <w:szCs w:val="24"/>
          <w:lang w:val="es-ES"/>
        </w:rPr>
        <w:t>de 201</w:t>
      </w:r>
      <w:r w:rsidR="00B92E63">
        <w:rPr>
          <w:rFonts w:ascii="Arial" w:hAnsi="Arial" w:cs="Arial"/>
          <w:sz w:val="24"/>
          <w:szCs w:val="24"/>
          <w:lang w:val="es-ES"/>
        </w:rPr>
        <w:t>9.</w:t>
      </w:r>
    </w:p>
    <w:p w:rsidR="00B92E63"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Informática: </w:t>
      </w:r>
      <w:r w:rsidR="00B92E63">
        <w:rPr>
          <w:rFonts w:ascii="Arial" w:hAnsi="Arial" w:cs="Arial"/>
          <w:sz w:val="24"/>
          <w:szCs w:val="24"/>
          <w:lang w:val="es-ES"/>
        </w:rPr>
        <w:t>9 de diciembre de 2019.</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Metodología de la Investigación Educacional: </w:t>
      </w:r>
      <w:r w:rsidR="00B92E63">
        <w:rPr>
          <w:rFonts w:ascii="Arial" w:hAnsi="Arial" w:cs="Arial"/>
          <w:sz w:val="24"/>
          <w:szCs w:val="24"/>
          <w:lang w:val="es-ES"/>
        </w:rPr>
        <w:t>10, 11 y 12 de diciembre de 2019. (M</w:t>
      </w:r>
      <w:r w:rsidRPr="00445009">
        <w:rPr>
          <w:rFonts w:ascii="Arial" w:hAnsi="Arial" w:cs="Arial"/>
          <w:sz w:val="24"/>
          <w:szCs w:val="24"/>
          <w:lang w:val="es-ES"/>
        </w:rPr>
        <w:t>ás precisiones en el plan de trabajo)</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Dictamen de admisión------------------- </w:t>
      </w:r>
      <w:r w:rsidR="00B92E63">
        <w:rPr>
          <w:rFonts w:ascii="Arial" w:hAnsi="Arial" w:cs="Arial"/>
          <w:sz w:val="24"/>
          <w:szCs w:val="24"/>
          <w:lang w:val="es-ES"/>
        </w:rPr>
        <w:t xml:space="preserve">13 </w:t>
      </w:r>
      <w:r w:rsidRPr="00445009">
        <w:rPr>
          <w:rFonts w:ascii="Arial" w:hAnsi="Arial" w:cs="Arial"/>
          <w:sz w:val="24"/>
          <w:szCs w:val="24"/>
          <w:lang w:val="es-ES"/>
        </w:rPr>
        <w:t xml:space="preserve"> de </w:t>
      </w:r>
      <w:r w:rsidR="00B92E63">
        <w:rPr>
          <w:rFonts w:ascii="Arial" w:hAnsi="Arial" w:cs="Arial"/>
          <w:sz w:val="24"/>
          <w:szCs w:val="24"/>
          <w:lang w:val="es-ES"/>
        </w:rPr>
        <w:t xml:space="preserve">enero </w:t>
      </w:r>
      <w:r w:rsidRPr="00445009">
        <w:rPr>
          <w:rFonts w:ascii="Arial" w:hAnsi="Arial" w:cs="Arial"/>
          <w:sz w:val="24"/>
          <w:szCs w:val="24"/>
          <w:lang w:val="es-ES"/>
        </w:rPr>
        <w:t>de 20</w:t>
      </w:r>
      <w:r w:rsidR="00B92E63">
        <w:rPr>
          <w:rFonts w:ascii="Arial" w:hAnsi="Arial" w:cs="Arial"/>
          <w:sz w:val="24"/>
          <w:szCs w:val="24"/>
          <w:lang w:val="es-ES"/>
        </w:rPr>
        <w:t>20</w:t>
      </w:r>
      <w:r w:rsidRPr="00445009">
        <w:rPr>
          <w:rFonts w:ascii="Arial" w:hAnsi="Arial" w:cs="Arial"/>
          <w:sz w:val="24"/>
          <w:szCs w:val="24"/>
          <w:lang w:val="es-ES"/>
        </w:rPr>
        <w:t xml:space="preserve">.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Matrícula------------------------------------ </w:t>
      </w:r>
      <w:r>
        <w:rPr>
          <w:rFonts w:ascii="Arial" w:hAnsi="Arial" w:cs="Arial"/>
          <w:sz w:val="24"/>
          <w:szCs w:val="24"/>
          <w:lang w:val="es-ES"/>
        </w:rPr>
        <w:t>1</w:t>
      </w:r>
      <w:r w:rsidR="004044E8">
        <w:rPr>
          <w:rFonts w:ascii="Arial" w:hAnsi="Arial" w:cs="Arial"/>
          <w:sz w:val="24"/>
          <w:szCs w:val="24"/>
          <w:lang w:val="es-ES"/>
        </w:rPr>
        <w:t>5</w:t>
      </w:r>
      <w:r w:rsidRPr="00445009">
        <w:rPr>
          <w:rFonts w:ascii="Arial" w:hAnsi="Arial" w:cs="Arial"/>
          <w:sz w:val="24"/>
          <w:szCs w:val="24"/>
          <w:lang w:val="es-ES"/>
        </w:rPr>
        <w:t xml:space="preserve"> al </w:t>
      </w:r>
      <w:r w:rsidR="004044E8">
        <w:rPr>
          <w:rFonts w:ascii="Arial" w:hAnsi="Arial" w:cs="Arial"/>
          <w:sz w:val="24"/>
          <w:szCs w:val="24"/>
          <w:lang w:val="es-ES"/>
        </w:rPr>
        <w:t xml:space="preserve">31 </w:t>
      </w:r>
      <w:r w:rsidRPr="00445009">
        <w:rPr>
          <w:rFonts w:ascii="Arial" w:hAnsi="Arial" w:cs="Arial"/>
          <w:sz w:val="24"/>
          <w:szCs w:val="24"/>
          <w:lang w:val="es-ES"/>
        </w:rPr>
        <w:t xml:space="preserve">de </w:t>
      </w:r>
      <w:r w:rsidR="004044E8">
        <w:rPr>
          <w:rFonts w:ascii="Arial" w:hAnsi="Arial" w:cs="Arial"/>
          <w:sz w:val="24"/>
          <w:szCs w:val="24"/>
          <w:lang w:val="es-ES"/>
        </w:rPr>
        <w:t xml:space="preserve">enero </w:t>
      </w:r>
      <w:r w:rsidR="004044E8" w:rsidRPr="00445009">
        <w:rPr>
          <w:rFonts w:ascii="Arial" w:hAnsi="Arial" w:cs="Arial"/>
          <w:sz w:val="24"/>
          <w:szCs w:val="24"/>
          <w:lang w:val="es-ES"/>
        </w:rPr>
        <w:t>de 20</w:t>
      </w:r>
      <w:r w:rsidR="004044E8">
        <w:rPr>
          <w:rFonts w:ascii="Arial" w:hAnsi="Arial" w:cs="Arial"/>
          <w:sz w:val="24"/>
          <w:szCs w:val="24"/>
          <w:lang w:val="es-ES"/>
        </w:rPr>
        <w:t>20</w:t>
      </w:r>
      <w:r w:rsidR="004044E8" w:rsidRPr="00445009">
        <w:rPr>
          <w:rFonts w:ascii="Arial" w:hAnsi="Arial" w:cs="Arial"/>
          <w:sz w:val="24"/>
          <w:szCs w:val="24"/>
          <w:lang w:val="es-ES"/>
        </w:rPr>
        <w:t>.</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Comienzo de actividades lectivas-------</w:t>
      </w:r>
      <w:r w:rsidR="004044E8">
        <w:rPr>
          <w:rFonts w:ascii="Arial" w:hAnsi="Arial" w:cs="Arial"/>
          <w:sz w:val="24"/>
          <w:szCs w:val="24"/>
          <w:lang w:val="es-ES"/>
        </w:rPr>
        <w:t xml:space="preserve">20 de febrero de 2020. </w:t>
      </w:r>
    </w:p>
    <w:p w:rsidR="00D25D5B" w:rsidRPr="00445009" w:rsidRDefault="00D25D5B" w:rsidP="00D25D5B">
      <w:pPr>
        <w:pStyle w:val="Prrafodelista"/>
        <w:spacing w:after="0"/>
        <w:ind w:left="0"/>
        <w:jc w:val="both"/>
        <w:rPr>
          <w:rFonts w:ascii="Arial" w:hAnsi="Arial" w:cs="Arial"/>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r w:rsidRPr="00445009">
        <w:rPr>
          <w:rFonts w:ascii="Arial" w:hAnsi="Arial" w:cs="Arial"/>
          <w:b/>
          <w:sz w:val="24"/>
          <w:szCs w:val="24"/>
          <w:lang w:val="es-ES"/>
        </w:rPr>
        <w:t xml:space="preserve">CONTACTOS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Para cualquier información y entrega de las solicitudes, contactar a:</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Dr. C. Danilo Arquímides Quiñones Reyna. (PT) (Coordinador) </w:t>
      </w:r>
      <w:hyperlink r:id="rId6" w:history="1">
        <w:r w:rsidRPr="00445009">
          <w:rPr>
            <w:rStyle w:val="Hipervnculo"/>
            <w:rFonts w:ascii="Arial" w:hAnsi="Arial" w:cs="Arial"/>
            <w:sz w:val="24"/>
            <w:szCs w:val="24"/>
            <w:lang w:val="es-ES"/>
          </w:rPr>
          <w:t>daniloqr@ult.edu.cu</w:t>
        </w:r>
      </w:hyperlink>
      <w:r w:rsidRPr="00445009">
        <w:rPr>
          <w:rFonts w:ascii="Arial" w:hAnsi="Arial" w:cs="Arial"/>
          <w:sz w:val="24"/>
          <w:szCs w:val="24"/>
          <w:lang w:val="es-ES"/>
        </w:rPr>
        <w:t xml:space="preserve"> telf. 313</w:t>
      </w:r>
      <w:r w:rsidR="00524C96">
        <w:rPr>
          <w:rFonts w:ascii="Arial" w:hAnsi="Arial" w:cs="Arial"/>
          <w:sz w:val="24"/>
          <w:szCs w:val="24"/>
          <w:lang w:val="es-ES"/>
        </w:rPr>
        <w:t>7</w:t>
      </w:r>
      <w:r w:rsidR="00D978A7">
        <w:rPr>
          <w:rFonts w:ascii="Arial" w:hAnsi="Arial" w:cs="Arial"/>
          <w:sz w:val="24"/>
          <w:szCs w:val="24"/>
          <w:lang w:val="es-ES"/>
        </w:rPr>
        <w:t>4540</w:t>
      </w:r>
      <w:r w:rsidRPr="00445009">
        <w:rPr>
          <w:rFonts w:ascii="Arial" w:hAnsi="Arial" w:cs="Arial"/>
          <w:sz w:val="24"/>
          <w:szCs w:val="24"/>
          <w:lang w:val="es-ES"/>
        </w:rPr>
        <w:t>-31371026.</w:t>
      </w:r>
      <w:r w:rsidR="00D978A7">
        <w:rPr>
          <w:rFonts w:ascii="Arial" w:hAnsi="Arial" w:cs="Arial"/>
          <w:sz w:val="24"/>
          <w:szCs w:val="24"/>
          <w:lang w:val="es-ES"/>
        </w:rPr>
        <w:t xml:space="preserve"> (Facultad de Ciencias de la Educación)</w:t>
      </w:r>
      <w:r w:rsidRPr="00445009">
        <w:rPr>
          <w:rFonts w:ascii="Arial" w:hAnsi="Arial" w:cs="Arial"/>
          <w:sz w:val="24"/>
          <w:szCs w:val="24"/>
          <w:lang w:val="es-ES"/>
        </w:rPr>
        <w:t xml:space="preserve">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Dr. C. Mildred Rebeca Blanco Gómez. (PT) (Comité Académico) </w:t>
      </w:r>
      <w:hyperlink r:id="rId7" w:history="1">
        <w:r w:rsidRPr="00445009">
          <w:rPr>
            <w:rStyle w:val="Hipervnculo"/>
            <w:rFonts w:ascii="Arial" w:hAnsi="Arial" w:cs="Arial"/>
            <w:sz w:val="24"/>
            <w:szCs w:val="24"/>
            <w:lang w:val="es-ES"/>
          </w:rPr>
          <w:t>mildredbg@ult.edu.cu</w:t>
        </w:r>
      </w:hyperlink>
      <w:r w:rsidRPr="00445009">
        <w:rPr>
          <w:rFonts w:ascii="Arial" w:hAnsi="Arial" w:cs="Arial"/>
          <w:sz w:val="24"/>
          <w:szCs w:val="24"/>
          <w:lang w:val="es-ES"/>
        </w:rPr>
        <w:t xml:space="preserve"> telf. 313</w:t>
      </w:r>
      <w:r w:rsidR="00524C96">
        <w:rPr>
          <w:rFonts w:ascii="Arial" w:hAnsi="Arial" w:cs="Arial"/>
          <w:sz w:val="24"/>
          <w:szCs w:val="24"/>
          <w:lang w:val="es-ES"/>
        </w:rPr>
        <w:t xml:space="preserve">49901. </w:t>
      </w:r>
    </w:p>
    <w:p w:rsidR="00D25D5B" w:rsidRPr="00445009" w:rsidRDefault="00D25D5B" w:rsidP="00D25D5B">
      <w:pPr>
        <w:pStyle w:val="Prrafodelista"/>
        <w:spacing w:after="0"/>
        <w:ind w:left="0"/>
        <w:jc w:val="both"/>
        <w:rPr>
          <w:rFonts w:ascii="Arial" w:hAnsi="Arial" w:cs="Arial"/>
          <w:sz w:val="24"/>
          <w:szCs w:val="24"/>
          <w:lang w:val="es-ES"/>
        </w:rPr>
      </w:pPr>
      <w:r w:rsidRPr="00445009">
        <w:rPr>
          <w:rFonts w:ascii="Arial" w:hAnsi="Arial" w:cs="Arial"/>
          <w:sz w:val="24"/>
          <w:szCs w:val="24"/>
          <w:lang w:val="es-ES"/>
        </w:rPr>
        <w:t xml:space="preserve">Dr. C. Luis Manuel Ferrás Mosquera. (PA) (Comité Académico) </w:t>
      </w:r>
      <w:hyperlink r:id="rId8" w:history="1">
        <w:r w:rsidRPr="00445009">
          <w:rPr>
            <w:rStyle w:val="Hipervnculo"/>
            <w:rFonts w:ascii="Arial" w:hAnsi="Arial" w:cs="Arial"/>
            <w:sz w:val="24"/>
            <w:szCs w:val="24"/>
            <w:lang w:val="es-ES"/>
          </w:rPr>
          <w:t>luismf@ult.edu.cu</w:t>
        </w:r>
      </w:hyperlink>
      <w:r w:rsidRPr="00445009">
        <w:rPr>
          <w:rFonts w:ascii="Arial" w:hAnsi="Arial" w:cs="Arial"/>
          <w:sz w:val="24"/>
          <w:szCs w:val="24"/>
          <w:lang w:val="es-ES"/>
        </w:rPr>
        <w:t xml:space="preserve"> </w:t>
      </w:r>
      <w:proofErr w:type="spellStart"/>
      <w:r w:rsidRPr="00445009">
        <w:rPr>
          <w:rFonts w:ascii="Arial" w:hAnsi="Arial" w:cs="Arial"/>
          <w:sz w:val="24"/>
          <w:szCs w:val="24"/>
          <w:lang w:val="es-ES"/>
        </w:rPr>
        <w:t>telf</w:t>
      </w:r>
      <w:proofErr w:type="spellEnd"/>
      <w:r w:rsidRPr="00445009">
        <w:rPr>
          <w:rFonts w:ascii="Arial" w:hAnsi="Arial" w:cs="Arial"/>
          <w:sz w:val="24"/>
          <w:szCs w:val="24"/>
          <w:lang w:val="es-ES"/>
        </w:rPr>
        <w:t>: 31371026</w:t>
      </w:r>
      <w:r w:rsidR="00F47129">
        <w:rPr>
          <w:rFonts w:ascii="Arial" w:hAnsi="Arial" w:cs="Arial"/>
          <w:sz w:val="24"/>
          <w:szCs w:val="24"/>
          <w:lang w:val="es-ES"/>
        </w:rPr>
        <w:t xml:space="preserve">- 31343102- </w:t>
      </w:r>
      <w:proofErr w:type="spellStart"/>
      <w:r w:rsidR="00F47129">
        <w:rPr>
          <w:rFonts w:ascii="Arial" w:hAnsi="Arial" w:cs="Arial"/>
          <w:sz w:val="24"/>
          <w:szCs w:val="24"/>
          <w:lang w:val="es-ES"/>
        </w:rPr>
        <w:t>Ext</w:t>
      </w:r>
      <w:proofErr w:type="spellEnd"/>
      <w:r w:rsidR="00F47129">
        <w:rPr>
          <w:rFonts w:ascii="Arial" w:hAnsi="Arial" w:cs="Arial"/>
          <w:sz w:val="24"/>
          <w:szCs w:val="24"/>
          <w:lang w:val="es-ES"/>
        </w:rPr>
        <w:t>: 475</w:t>
      </w: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r w:rsidRPr="00445009">
        <w:rPr>
          <w:rFonts w:ascii="Arial" w:hAnsi="Arial" w:cs="Arial"/>
          <w:b/>
          <w:sz w:val="24"/>
          <w:szCs w:val="24"/>
          <w:lang w:val="es-ES"/>
        </w:rPr>
        <w:t xml:space="preserve">Fecha: </w:t>
      </w:r>
      <w:r w:rsidR="005A1BE3">
        <w:rPr>
          <w:rFonts w:ascii="Arial" w:hAnsi="Arial" w:cs="Arial"/>
          <w:b/>
          <w:sz w:val="24"/>
          <w:szCs w:val="24"/>
          <w:lang w:val="es-ES"/>
        </w:rPr>
        <w:t xml:space="preserve">12 </w:t>
      </w:r>
      <w:r w:rsidRPr="00445009">
        <w:rPr>
          <w:rFonts w:ascii="Arial" w:hAnsi="Arial" w:cs="Arial"/>
          <w:b/>
          <w:sz w:val="24"/>
          <w:szCs w:val="24"/>
          <w:lang w:val="es-ES"/>
        </w:rPr>
        <w:t xml:space="preserve">de </w:t>
      </w:r>
      <w:r w:rsidR="005A1BE3">
        <w:rPr>
          <w:rFonts w:ascii="Arial" w:hAnsi="Arial" w:cs="Arial"/>
          <w:b/>
          <w:sz w:val="24"/>
          <w:szCs w:val="24"/>
          <w:lang w:val="es-ES"/>
        </w:rPr>
        <w:t xml:space="preserve">noviembre </w:t>
      </w:r>
      <w:r w:rsidRPr="00445009">
        <w:rPr>
          <w:rFonts w:ascii="Arial" w:hAnsi="Arial" w:cs="Arial"/>
          <w:b/>
          <w:sz w:val="24"/>
          <w:szCs w:val="24"/>
          <w:lang w:val="es-ES"/>
        </w:rPr>
        <w:t>de 201</w:t>
      </w:r>
      <w:r w:rsidR="005A1BE3">
        <w:rPr>
          <w:rFonts w:ascii="Arial" w:hAnsi="Arial" w:cs="Arial"/>
          <w:b/>
          <w:sz w:val="24"/>
          <w:szCs w:val="24"/>
          <w:lang w:val="es-ES"/>
        </w:rPr>
        <w:t>9</w:t>
      </w: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p>
    <w:p w:rsidR="00D25D5B" w:rsidRPr="00445009" w:rsidRDefault="00D25D5B" w:rsidP="00D25D5B">
      <w:pPr>
        <w:pStyle w:val="Prrafodelista"/>
        <w:spacing w:after="0"/>
        <w:ind w:left="0"/>
        <w:jc w:val="both"/>
        <w:rPr>
          <w:rFonts w:ascii="Arial" w:hAnsi="Arial" w:cs="Arial"/>
          <w:b/>
          <w:sz w:val="24"/>
          <w:szCs w:val="24"/>
          <w:lang w:val="es-ES"/>
        </w:rPr>
      </w:pPr>
      <w:r w:rsidRPr="00445009">
        <w:rPr>
          <w:rFonts w:ascii="Arial" w:hAnsi="Arial" w:cs="Arial"/>
          <w:b/>
          <w:sz w:val="24"/>
          <w:szCs w:val="24"/>
          <w:lang w:val="es-ES"/>
        </w:rPr>
        <w:t xml:space="preserve">Comité Académico </w:t>
      </w:r>
    </w:p>
    <w:p w:rsidR="00D25D5B" w:rsidRPr="00445009" w:rsidRDefault="00D25D5B" w:rsidP="00D25D5B">
      <w:pPr>
        <w:rPr>
          <w:lang w:val="es-ES"/>
        </w:rPr>
      </w:pPr>
    </w:p>
    <w:p w:rsidR="00D25D5B" w:rsidRPr="00445009" w:rsidRDefault="00D25D5B" w:rsidP="00D25D5B">
      <w:pPr>
        <w:rPr>
          <w:lang w:val="es-ES"/>
        </w:rPr>
      </w:pPr>
    </w:p>
    <w:p w:rsidR="00D25D5B" w:rsidRPr="00445009" w:rsidRDefault="00D25D5B" w:rsidP="00D25D5B">
      <w:pPr>
        <w:rPr>
          <w:lang w:val="es-ES"/>
        </w:rPr>
      </w:pPr>
    </w:p>
    <w:p w:rsidR="00B50B4C" w:rsidRPr="00D25D5B" w:rsidRDefault="00B50B4C">
      <w:pPr>
        <w:rPr>
          <w:lang w:val="es-ES"/>
        </w:rPr>
      </w:pPr>
    </w:p>
    <w:sectPr w:rsidR="00B50B4C" w:rsidRPr="00D25D5B" w:rsidSect="00ED7C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D3E"/>
    <w:multiLevelType w:val="hybridMultilevel"/>
    <w:tmpl w:val="52F6359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5900846"/>
    <w:multiLevelType w:val="hybridMultilevel"/>
    <w:tmpl w:val="0CF8F20E"/>
    <w:lvl w:ilvl="0" w:tplc="0C0A000F">
      <w:start w:val="1"/>
      <w:numFmt w:val="decimal"/>
      <w:lvlText w:val="%1."/>
      <w:lvlJc w:val="lef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nsid w:val="3ED001C5"/>
    <w:multiLevelType w:val="hybridMultilevel"/>
    <w:tmpl w:val="449A1A4A"/>
    <w:lvl w:ilvl="0" w:tplc="0C0A0001">
      <w:start w:val="1"/>
      <w:numFmt w:val="bullet"/>
      <w:lvlText w:val=""/>
      <w:lvlJc w:val="left"/>
      <w:pPr>
        <w:ind w:left="1532" w:hanging="360"/>
      </w:pPr>
      <w:rPr>
        <w:rFonts w:ascii="Symbol" w:hAnsi="Symbol" w:hint="default"/>
      </w:rPr>
    </w:lvl>
    <w:lvl w:ilvl="1" w:tplc="0C0A0003" w:tentative="1">
      <w:start w:val="1"/>
      <w:numFmt w:val="bullet"/>
      <w:lvlText w:val="o"/>
      <w:lvlJc w:val="left"/>
      <w:pPr>
        <w:ind w:left="2252" w:hanging="360"/>
      </w:pPr>
      <w:rPr>
        <w:rFonts w:ascii="Courier New" w:hAnsi="Courier New" w:cs="Courier New" w:hint="default"/>
      </w:rPr>
    </w:lvl>
    <w:lvl w:ilvl="2" w:tplc="0C0A0005" w:tentative="1">
      <w:start w:val="1"/>
      <w:numFmt w:val="bullet"/>
      <w:lvlText w:val=""/>
      <w:lvlJc w:val="left"/>
      <w:pPr>
        <w:ind w:left="2972" w:hanging="360"/>
      </w:pPr>
      <w:rPr>
        <w:rFonts w:ascii="Wingdings" w:hAnsi="Wingdings" w:hint="default"/>
      </w:rPr>
    </w:lvl>
    <w:lvl w:ilvl="3" w:tplc="0C0A0001" w:tentative="1">
      <w:start w:val="1"/>
      <w:numFmt w:val="bullet"/>
      <w:lvlText w:val=""/>
      <w:lvlJc w:val="left"/>
      <w:pPr>
        <w:ind w:left="3692" w:hanging="360"/>
      </w:pPr>
      <w:rPr>
        <w:rFonts w:ascii="Symbol" w:hAnsi="Symbol" w:hint="default"/>
      </w:rPr>
    </w:lvl>
    <w:lvl w:ilvl="4" w:tplc="0C0A0003" w:tentative="1">
      <w:start w:val="1"/>
      <w:numFmt w:val="bullet"/>
      <w:lvlText w:val="o"/>
      <w:lvlJc w:val="left"/>
      <w:pPr>
        <w:ind w:left="4412" w:hanging="360"/>
      </w:pPr>
      <w:rPr>
        <w:rFonts w:ascii="Courier New" w:hAnsi="Courier New" w:cs="Courier New" w:hint="default"/>
      </w:rPr>
    </w:lvl>
    <w:lvl w:ilvl="5" w:tplc="0C0A0005" w:tentative="1">
      <w:start w:val="1"/>
      <w:numFmt w:val="bullet"/>
      <w:lvlText w:val=""/>
      <w:lvlJc w:val="left"/>
      <w:pPr>
        <w:ind w:left="5132" w:hanging="360"/>
      </w:pPr>
      <w:rPr>
        <w:rFonts w:ascii="Wingdings" w:hAnsi="Wingdings" w:hint="default"/>
      </w:rPr>
    </w:lvl>
    <w:lvl w:ilvl="6" w:tplc="0C0A0001" w:tentative="1">
      <w:start w:val="1"/>
      <w:numFmt w:val="bullet"/>
      <w:lvlText w:val=""/>
      <w:lvlJc w:val="left"/>
      <w:pPr>
        <w:ind w:left="5852" w:hanging="360"/>
      </w:pPr>
      <w:rPr>
        <w:rFonts w:ascii="Symbol" w:hAnsi="Symbol" w:hint="default"/>
      </w:rPr>
    </w:lvl>
    <w:lvl w:ilvl="7" w:tplc="0C0A0003" w:tentative="1">
      <w:start w:val="1"/>
      <w:numFmt w:val="bullet"/>
      <w:lvlText w:val="o"/>
      <w:lvlJc w:val="left"/>
      <w:pPr>
        <w:ind w:left="6572" w:hanging="360"/>
      </w:pPr>
      <w:rPr>
        <w:rFonts w:ascii="Courier New" w:hAnsi="Courier New" w:cs="Courier New" w:hint="default"/>
      </w:rPr>
    </w:lvl>
    <w:lvl w:ilvl="8" w:tplc="0C0A0005" w:tentative="1">
      <w:start w:val="1"/>
      <w:numFmt w:val="bullet"/>
      <w:lvlText w:val=""/>
      <w:lvlJc w:val="left"/>
      <w:pPr>
        <w:ind w:left="7292" w:hanging="360"/>
      </w:pPr>
      <w:rPr>
        <w:rFonts w:ascii="Wingdings" w:hAnsi="Wingdings" w:hint="default"/>
      </w:rPr>
    </w:lvl>
  </w:abstractNum>
  <w:abstractNum w:abstractNumId="3">
    <w:nsid w:val="7BFE1B88"/>
    <w:multiLevelType w:val="hybridMultilevel"/>
    <w:tmpl w:val="B14C1EB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CBD3F6C"/>
    <w:multiLevelType w:val="hybridMultilevel"/>
    <w:tmpl w:val="69706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25D5B"/>
    <w:rsid w:val="00087DDB"/>
    <w:rsid w:val="00273D33"/>
    <w:rsid w:val="004044E8"/>
    <w:rsid w:val="00454231"/>
    <w:rsid w:val="004F743A"/>
    <w:rsid w:val="00524C96"/>
    <w:rsid w:val="005A1BE3"/>
    <w:rsid w:val="007A04FB"/>
    <w:rsid w:val="008C60E7"/>
    <w:rsid w:val="009C7203"/>
    <w:rsid w:val="00B50B4C"/>
    <w:rsid w:val="00B92E63"/>
    <w:rsid w:val="00D25D5B"/>
    <w:rsid w:val="00D624FD"/>
    <w:rsid w:val="00D978A7"/>
    <w:rsid w:val="00E35395"/>
    <w:rsid w:val="00F471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5B"/>
    <w:pPr>
      <w:spacing w:after="200" w:line="276" w:lineRule="auto"/>
    </w:pPr>
    <w:rPr>
      <w:rFonts w:eastAsia="Times New Roman"/>
      <w:sz w:val="22"/>
      <w:szCs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4FD"/>
    <w:pPr>
      <w:ind w:left="720"/>
      <w:contextualSpacing/>
    </w:pPr>
  </w:style>
  <w:style w:type="character" w:styleId="Hipervnculo">
    <w:name w:val="Hyperlink"/>
    <w:basedOn w:val="Fuentedeprrafopredeter"/>
    <w:uiPriority w:val="99"/>
    <w:unhideWhenUsed/>
    <w:rsid w:val="00D25D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smf@ult.edu.cu" TargetMode="External"/><Relationship Id="rId3" Type="http://schemas.openxmlformats.org/officeDocument/2006/relationships/settings" Target="settings.xml"/><Relationship Id="rId7" Type="http://schemas.openxmlformats.org/officeDocument/2006/relationships/hyperlink" Target="mailto:mildredbg@ult.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loqr@ult.edu.c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1088</Words>
  <Characters>5986</Characters>
  <Application>Microsoft Office Word</Application>
  <DocSecurity>0</DocSecurity>
  <Lines>49</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Sigecal</dc:creator>
  <cp:lastModifiedBy>Sigecal</cp:lastModifiedBy>
  <cp:revision>2</cp:revision>
  <dcterms:created xsi:type="dcterms:W3CDTF">2019-11-12T11:40:00Z</dcterms:created>
  <dcterms:modified xsi:type="dcterms:W3CDTF">2019-11-12T11:40:00Z</dcterms:modified>
</cp:coreProperties>
</file>